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608D4" w14:textId="77777777" w:rsidR="008F2DC7" w:rsidRDefault="00000000">
      <w:pPr>
        <w:jc w:val="center"/>
        <w:rPr>
          <w:rFonts w:ascii="方正小标宋简体" w:eastAsia="方正小标宋简体" w:hAnsi="黑体" w:hint="eastAsia"/>
          <w:bCs/>
          <w:sz w:val="40"/>
          <w:szCs w:val="40"/>
        </w:rPr>
      </w:pPr>
      <w:r>
        <w:rPr>
          <w:rFonts w:ascii="方正小标宋简体" w:eastAsia="方正小标宋简体" w:hAnsi="黑体" w:hint="eastAsia"/>
          <w:bCs/>
          <w:sz w:val="40"/>
          <w:szCs w:val="40"/>
        </w:rPr>
        <w:t>陕西省科学技术进步奖公示信息</w:t>
      </w:r>
    </w:p>
    <w:p w14:paraId="57CD91CB" w14:textId="77777777" w:rsidR="008F2DC7" w:rsidRDefault="00000000">
      <w:pPr>
        <w:jc w:val="center"/>
        <w:rPr>
          <w:rFonts w:ascii="Times New Roman" w:eastAsia="仿宋_GB2312" w:hAnsi="Times New Roman" w:cs="Times New Roman"/>
          <w:b/>
          <w:bCs/>
          <w:sz w:val="28"/>
          <w:szCs w:val="28"/>
        </w:rPr>
      </w:pPr>
      <w:r>
        <w:rPr>
          <w:rFonts w:ascii="Times New Roman" w:eastAsia="方正小标宋简体" w:hAnsi="Times New Roman" w:cs="Times New Roman"/>
          <w:bCs/>
          <w:sz w:val="40"/>
          <w:szCs w:val="40"/>
        </w:rPr>
        <w:t>（</w:t>
      </w:r>
      <w:r>
        <w:rPr>
          <w:rFonts w:ascii="Times New Roman" w:eastAsia="方正小标宋简体" w:hAnsi="Times New Roman" w:cs="Times New Roman"/>
          <w:bCs/>
          <w:sz w:val="40"/>
          <w:szCs w:val="40"/>
        </w:rPr>
        <w:t>2025</w:t>
      </w:r>
      <w:r>
        <w:rPr>
          <w:rFonts w:ascii="Times New Roman" w:eastAsia="方正小标宋简体" w:hAnsi="Times New Roman" w:cs="Times New Roman"/>
          <w:bCs/>
          <w:sz w:val="40"/>
          <w:szCs w:val="40"/>
        </w:rPr>
        <w:t>年度）</w:t>
      </w:r>
    </w:p>
    <w:p w14:paraId="045EFE5A" w14:textId="77777777" w:rsidR="008F2DC7" w:rsidRPr="005B2A7A" w:rsidRDefault="00000000" w:rsidP="005B2A7A">
      <w:pPr>
        <w:spacing w:line="360" w:lineRule="auto"/>
        <w:jc w:val="left"/>
        <w:rPr>
          <w:rFonts w:asciiTheme="minorEastAsia" w:hAnsiTheme="minorEastAsia" w:hint="eastAsia"/>
          <w:b/>
          <w:bCs/>
          <w:sz w:val="24"/>
        </w:rPr>
      </w:pPr>
      <w:r w:rsidRPr="005B2A7A">
        <w:rPr>
          <w:rFonts w:asciiTheme="minorEastAsia" w:hAnsiTheme="minorEastAsia" w:hint="eastAsia"/>
          <w:b/>
          <w:bCs/>
          <w:sz w:val="24"/>
        </w:rPr>
        <w:t>一、项目名称</w:t>
      </w:r>
    </w:p>
    <w:p w14:paraId="4B5081DC" w14:textId="77777777" w:rsidR="008F2DC7" w:rsidRPr="005B2A7A" w:rsidRDefault="00000000" w:rsidP="005B2A7A">
      <w:pPr>
        <w:spacing w:line="360" w:lineRule="auto"/>
        <w:ind w:firstLineChars="177" w:firstLine="425"/>
        <w:jc w:val="left"/>
        <w:rPr>
          <w:rFonts w:asciiTheme="minorEastAsia" w:hAnsiTheme="minorEastAsia" w:hint="eastAsia"/>
          <w:sz w:val="24"/>
        </w:rPr>
      </w:pPr>
      <w:r w:rsidRPr="005B2A7A">
        <w:rPr>
          <w:rFonts w:asciiTheme="minorEastAsia" w:hAnsiTheme="minorEastAsia" w:hint="eastAsia"/>
          <w:sz w:val="24"/>
        </w:rPr>
        <w:t>含分子筛催化裂解平衡剂活性提升技术及应用</w:t>
      </w:r>
    </w:p>
    <w:p w14:paraId="5CED64EC" w14:textId="77777777" w:rsidR="005B2A7A" w:rsidRPr="005B2A7A" w:rsidRDefault="005B2A7A" w:rsidP="005B2A7A">
      <w:pPr>
        <w:snapToGrid w:val="0"/>
        <w:spacing w:beforeLines="50" w:before="156" w:line="360" w:lineRule="auto"/>
        <w:jc w:val="left"/>
        <w:outlineLvl w:val="0"/>
        <w:rPr>
          <w:rFonts w:asciiTheme="minorEastAsia" w:hAnsiTheme="minorEastAsia" w:cs="Times New Roman" w:hint="eastAsia"/>
          <w:b/>
          <w:bCs/>
          <w:sz w:val="24"/>
        </w:rPr>
      </w:pPr>
      <w:r w:rsidRPr="005B2A7A">
        <w:rPr>
          <w:rFonts w:asciiTheme="minorEastAsia" w:hAnsiTheme="minorEastAsia" w:cs="Times New Roman"/>
          <w:b/>
          <w:bCs/>
          <w:sz w:val="24"/>
        </w:rPr>
        <w:t>二、提名奖种</w:t>
      </w:r>
    </w:p>
    <w:p w14:paraId="1A45AB58" w14:textId="77777777" w:rsidR="005B2A7A" w:rsidRPr="005B2A7A" w:rsidRDefault="005B2A7A" w:rsidP="005B2A7A">
      <w:pPr>
        <w:snapToGrid w:val="0"/>
        <w:spacing w:beforeLines="50" w:before="156"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陕西省科学技术进步奖</w:t>
      </w:r>
    </w:p>
    <w:p w14:paraId="6A92B37B" w14:textId="020E8380" w:rsidR="008F2DC7" w:rsidRPr="005B2A7A" w:rsidRDefault="005B2A7A" w:rsidP="005B2A7A">
      <w:pPr>
        <w:spacing w:line="360" w:lineRule="auto"/>
        <w:jc w:val="left"/>
        <w:rPr>
          <w:rFonts w:asciiTheme="minorEastAsia" w:hAnsiTheme="minorEastAsia" w:hint="eastAsia"/>
          <w:b/>
          <w:bCs/>
          <w:sz w:val="24"/>
        </w:rPr>
      </w:pPr>
      <w:r w:rsidRPr="005B2A7A">
        <w:rPr>
          <w:rFonts w:asciiTheme="minorEastAsia" w:hAnsiTheme="minorEastAsia" w:hint="eastAsia"/>
          <w:b/>
          <w:bCs/>
          <w:sz w:val="24"/>
        </w:rPr>
        <w:t>三、提名者及提名意见</w:t>
      </w:r>
    </w:p>
    <w:p w14:paraId="18FC585E" w14:textId="77777777" w:rsidR="008F2DC7" w:rsidRPr="005B2A7A" w:rsidRDefault="00000000" w:rsidP="005B2A7A">
      <w:pPr>
        <w:spacing w:line="360" w:lineRule="auto"/>
        <w:ind w:firstLineChars="200" w:firstLine="482"/>
        <w:jc w:val="left"/>
        <w:rPr>
          <w:rFonts w:asciiTheme="minorEastAsia" w:hAnsiTheme="minorEastAsia" w:hint="eastAsia"/>
          <w:sz w:val="24"/>
        </w:rPr>
      </w:pPr>
      <w:r w:rsidRPr="005B2A7A">
        <w:rPr>
          <w:rFonts w:asciiTheme="minorEastAsia" w:hAnsiTheme="minorEastAsia" w:hint="eastAsia"/>
          <w:b/>
          <w:bCs/>
          <w:sz w:val="24"/>
        </w:rPr>
        <w:t>提名单位：</w:t>
      </w:r>
      <w:r w:rsidRPr="005B2A7A">
        <w:rPr>
          <w:rFonts w:asciiTheme="minorEastAsia" w:hAnsiTheme="minorEastAsia" w:hint="eastAsia"/>
          <w:sz w:val="24"/>
        </w:rPr>
        <w:t>陕西省化工学会</w:t>
      </w:r>
    </w:p>
    <w:p w14:paraId="23D6CA18" w14:textId="77777777" w:rsidR="008F2DC7" w:rsidRPr="005B2A7A" w:rsidRDefault="00000000" w:rsidP="005B2A7A">
      <w:pPr>
        <w:wordWrap w:val="0"/>
        <w:spacing w:line="360" w:lineRule="auto"/>
        <w:ind w:firstLineChars="200" w:firstLine="482"/>
        <w:rPr>
          <w:rFonts w:asciiTheme="minorEastAsia" w:hAnsiTheme="minorEastAsia" w:cs="Times New Roman" w:hint="eastAsia"/>
          <w:sz w:val="24"/>
        </w:rPr>
      </w:pPr>
      <w:r w:rsidRPr="005B2A7A">
        <w:rPr>
          <w:rFonts w:asciiTheme="minorEastAsia" w:hAnsiTheme="minorEastAsia" w:hint="eastAsia"/>
          <w:b/>
          <w:bCs/>
          <w:sz w:val="24"/>
        </w:rPr>
        <w:t>提名意见：</w:t>
      </w:r>
      <w:bookmarkStart w:id="0" w:name="OLE_LINK1"/>
      <w:r w:rsidRPr="005B2A7A">
        <w:rPr>
          <w:rFonts w:asciiTheme="minorEastAsia" w:hAnsiTheme="minorEastAsia" w:hint="eastAsia"/>
          <w:sz w:val="24"/>
        </w:rPr>
        <w:t>废催化剂资源化利用是构建“生产-使用-回收-再利用”循环经济产业链的重要环节。依托陕西延长石油（集团）有限责任公司中试项目《重烃催化裂解废催化剂的资源化复活再生利用》开发的“含分子筛催化裂解平衡剂活性提升技术”，针对长期高温、高</w:t>
      </w:r>
      <w:proofErr w:type="gramStart"/>
      <w:r w:rsidRPr="005B2A7A">
        <w:rPr>
          <w:rFonts w:asciiTheme="minorEastAsia" w:hAnsiTheme="minorEastAsia" w:hint="eastAsia"/>
          <w:sz w:val="24"/>
        </w:rPr>
        <w:t>湿应用</w:t>
      </w:r>
      <w:proofErr w:type="gramEnd"/>
      <w:r w:rsidRPr="005B2A7A">
        <w:rPr>
          <w:rFonts w:asciiTheme="minorEastAsia" w:hAnsiTheme="minorEastAsia" w:hint="eastAsia"/>
          <w:sz w:val="24"/>
        </w:rPr>
        <w:t>环境引起分子筛骨架“脱铝”、酸量大幅度降低、反应活性无法满足装置运行，导致新鲜催化剂单耗高、催化剂固废排量大等问题，开发一种气相补铝法为基础的平衡剂活性提升技术，在保持其磨损指数、堆密度、粒径分布等宏观物性稳定基础上，诱导“铝”重新进入分子</w:t>
      </w:r>
      <w:proofErr w:type="gramStart"/>
      <w:r w:rsidRPr="005B2A7A">
        <w:rPr>
          <w:rFonts w:asciiTheme="minorEastAsia" w:hAnsiTheme="minorEastAsia" w:hint="eastAsia"/>
          <w:sz w:val="24"/>
        </w:rPr>
        <w:t>筛骨架并形成</w:t>
      </w:r>
      <w:proofErr w:type="gramEnd"/>
      <w:r w:rsidRPr="005B2A7A">
        <w:rPr>
          <w:rFonts w:asciiTheme="minorEastAsia" w:hAnsiTheme="minorEastAsia" w:hint="eastAsia"/>
          <w:sz w:val="24"/>
        </w:rPr>
        <w:t>四配位骨架铝，使低活性平衡剂的酸量、反应活性高效恢复，催化反应性能接近或达到新鲜催化剂水平，实现废弃平衡剂的资源化循环利用。该技术授权发明专利8件，实用新型6件，发布企业标准2项。技术成果</w:t>
      </w:r>
      <w:r w:rsidRPr="005B2A7A">
        <w:rPr>
          <w:rFonts w:asciiTheme="minorEastAsia" w:hAnsiTheme="minorEastAsia"/>
          <w:sz w:val="24"/>
        </w:rPr>
        <w:t>已成功应用于</w:t>
      </w:r>
      <w:r w:rsidRPr="005B2A7A">
        <w:rPr>
          <w:rFonts w:asciiTheme="minorEastAsia" w:hAnsiTheme="minorEastAsia" w:hint="eastAsia"/>
          <w:sz w:val="24"/>
        </w:rPr>
        <w:t>延长石油</w:t>
      </w:r>
      <w:r w:rsidRPr="005B2A7A">
        <w:rPr>
          <w:rFonts w:asciiTheme="minorEastAsia" w:hAnsiTheme="minorEastAsia"/>
          <w:sz w:val="24"/>
        </w:rPr>
        <w:t>150万吨/年重烃催化裂解装置产生的废弃平衡剂，具有良好的应用效果，</w:t>
      </w:r>
      <w:r w:rsidRPr="005B2A7A">
        <w:rPr>
          <w:rFonts w:asciiTheme="minorEastAsia" w:hAnsiTheme="minorEastAsia" w:hint="eastAsia"/>
          <w:sz w:val="24"/>
        </w:rPr>
        <w:t>取得了良好的经济效益和社会效益。</w:t>
      </w:r>
      <w:r w:rsidRPr="005B2A7A">
        <w:rPr>
          <w:rFonts w:asciiTheme="minorEastAsia" w:hAnsiTheme="minorEastAsia"/>
          <w:sz w:val="24"/>
        </w:rPr>
        <w:t>技术成果</w:t>
      </w:r>
      <w:r w:rsidRPr="005B2A7A">
        <w:rPr>
          <w:rFonts w:asciiTheme="minorEastAsia" w:hAnsiTheme="minorEastAsia" w:cs="Times New Roman"/>
          <w:sz w:val="24"/>
        </w:rPr>
        <w:t>也可用于轻烃催化裂解制烯烃、甲醇制烯烃、原油催化裂解制烯烃等含分子筛废催化剂的资源化利用，为企业废催化剂的减量化、无害化、资源化综合利用提供良好的基础。</w:t>
      </w:r>
    </w:p>
    <w:p w14:paraId="0213BA30" w14:textId="77777777" w:rsidR="008F2DC7" w:rsidRPr="005B2A7A" w:rsidRDefault="00000000" w:rsidP="005B2A7A">
      <w:pPr>
        <w:spacing w:line="360" w:lineRule="auto"/>
        <w:ind w:firstLineChars="200" w:firstLine="480"/>
        <w:jc w:val="left"/>
        <w:rPr>
          <w:rFonts w:asciiTheme="minorEastAsia" w:hAnsiTheme="minorEastAsia" w:hint="eastAsia"/>
          <w:sz w:val="24"/>
        </w:rPr>
      </w:pPr>
      <w:r w:rsidRPr="005B2A7A">
        <w:rPr>
          <w:rFonts w:asciiTheme="minorEastAsia" w:hAnsiTheme="minorEastAsia" w:hint="eastAsia"/>
          <w:sz w:val="24"/>
        </w:rPr>
        <w:t>经研究，认为该技术成果能够有效提升催化裂解平衡剂反应活性，显著降低固废处置成本，提高装置的经济性，是平衡剂活性提升技术在重油催化裂解领域的首次应用，具有原始创新性。</w:t>
      </w:r>
    </w:p>
    <w:bookmarkEnd w:id="0"/>
    <w:p w14:paraId="49DA7125" w14:textId="77777777" w:rsidR="008F2DC7" w:rsidRPr="005B2A7A" w:rsidRDefault="00000000" w:rsidP="005B2A7A">
      <w:pPr>
        <w:spacing w:line="360" w:lineRule="auto"/>
        <w:ind w:firstLineChars="200" w:firstLine="480"/>
        <w:jc w:val="left"/>
        <w:rPr>
          <w:rFonts w:asciiTheme="minorEastAsia" w:hAnsiTheme="minorEastAsia" w:hint="eastAsia"/>
          <w:b/>
          <w:bCs/>
          <w:sz w:val="24"/>
        </w:rPr>
      </w:pPr>
      <w:r w:rsidRPr="005B2A7A">
        <w:rPr>
          <w:rFonts w:asciiTheme="minorEastAsia" w:hAnsiTheme="minorEastAsia" w:hint="eastAsia"/>
          <w:sz w:val="24"/>
        </w:rPr>
        <w:t>提名该项目为陕西省科学技术进步奖 二 等奖。</w:t>
      </w:r>
    </w:p>
    <w:p w14:paraId="5C336AA4" w14:textId="2F64EF8D" w:rsidR="008F2DC7" w:rsidRPr="005B2A7A" w:rsidRDefault="009C6C63" w:rsidP="009C6C63">
      <w:pPr>
        <w:spacing w:line="360" w:lineRule="auto"/>
        <w:rPr>
          <w:rFonts w:asciiTheme="minorEastAsia" w:hAnsiTheme="minorEastAsia" w:hint="eastAsia"/>
          <w:b/>
          <w:bCs/>
          <w:sz w:val="24"/>
        </w:rPr>
      </w:pPr>
      <w:r>
        <w:rPr>
          <w:rFonts w:asciiTheme="minorEastAsia" w:hAnsiTheme="minorEastAsia" w:hint="eastAsia"/>
          <w:b/>
          <w:bCs/>
          <w:sz w:val="24"/>
        </w:rPr>
        <w:t>四</w:t>
      </w:r>
      <w:r w:rsidR="00000000" w:rsidRPr="005B2A7A">
        <w:rPr>
          <w:rFonts w:asciiTheme="minorEastAsia" w:hAnsiTheme="minorEastAsia" w:hint="eastAsia"/>
          <w:b/>
          <w:bCs/>
          <w:sz w:val="24"/>
        </w:rPr>
        <w:t>、项目简介</w:t>
      </w:r>
    </w:p>
    <w:p w14:paraId="3B8EEA06"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1．所属科学技术领域</w:t>
      </w:r>
    </w:p>
    <w:p w14:paraId="74B4B6DA" w14:textId="77777777" w:rsidR="008F2DC7" w:rsidRPr="005B2A7A" w:rsidRDefault="00000000" w:rsidP="005B2A7A">
      <w:pPr>
        <w:spacing w:line="360" w:lineRule="auto"/>
        <w:ind w:firstLine="420"/>
        <w:rPr>
          <w:rFonts w:asciiTheme="minorEastAsia" w:hAnsiTheme="minorEastAsia" w:cs="Times New Roman" w:hint="eastAsia"/>
          <w:sz w:val="24"/>
        </w:rPr>
      </w:pPr>
      <w:bookmarkStart w:id="1" w:name="OLE_LINK9"/>
      <w:r w:rsidRPr="005B2A7A">
        <w:rPr>
          <w:rFonts w:asciiTheme="minorEastAsia" w:hAnsiTheme="minorEastAsia" w:cs="Times New Roman"/>
          <w:sz w:val="24"/>
        </w:rPr>
        <w:lastRenderedPageBreak/>
        <w:t>本项目属于</w:t>
      </w:r>
      <w:r w:rsidRPr="005B2A7A">
        <w:rPr>
          <w:rFonts w:asciiTheme="minorEastAsia" w:hAnsiTheme="minorEastAsia" w:cs="Times New Roman" w:hint="eastAsia"/>
          <w:sz w:val="24"/>
        </w:rPr>
        <w:t>化工科学技术-石油化学工程</w:t>
      </w:r>
      <w:r w:rsidRPr="005B2A7A">
        <w:rPr>
          <w:rFonts w:asciiTheme="minorEastAsia" w:hAnsiTheme="minorEastAsia" w:cs="Times New Roman"/>
          <w:sz w:val="24"/>
        </w:rPr>
        <w:t>技术领域。针对石油加工领域的含</w:t>
      </w:r>
      <w:proofErr w:type="gramStart"/>
      <w:r w:rsidRPr="005B2A7A">
        <w:rPr>
          <w:rFonts w:asciiTheme="minorEastAsia" w:hAnsiTheme="minorEastAsia" w:cs="Times New Roman"/>
          <w:sz w:val="24"/>
        </w:rPr>
        <w:t>分子筛类废催化剂</w:t>
      </w:r>
      <w:proofErr w:type="gramEnd"/>
      <w:r w:rsidRPr="005B2A7A">
        <w:rPr>
          <w:rFonts w:asciiTheme="minorEastAsia" w:hAnsiTheme="minorEastAsia" w:cs="Times New Roman"/>
          <w:sz w:val="24"/>
        </w:rPr>
        <w:t>，因长期高温、高湿的应用环境导致分子筛骨架</w:t>
      </w:r>
      <w:r w:rsidRPr="005B2A7A">
        <w:rPr>
          <w:rFonts w:asciiTheme="minorEastAsia" w:hAnsiTheme="minorEastAsia" w:cs="Times New Roman" w:hint="eastAsia"/>
          <w:sz w:val="24"/>
        </w:rPr>
        <w:t>“</w:t>
      </w:r>
      <w:r w:rsidRPr="005B2A7A">
        <w:rPr>
          <w:rFonts w:asciiTheme="minorEastAsia" w:hAnsiTheme="minorEastAsia" w:cs="Times New Roman"/>
          <w:sz w:val="24"/>
        </w:rPr>
        <w:t>脱铝</w:t>
      </w:r>
      <w:r w:rsidRPr="005B2A7A">
        <w:rPr>
          <w:rFonts w:asciiTheme="minorEastAsia" w:hAnsiTheme="minorEastAsia" w:cs="Times New Roman" w:hint="eastAsia"/>
          <w:sz w:val="24"/>
        </w:rPr>
        <w:t>”</w:t>
      </w:r>
      <w:r w:rsidRPr="005B2A7A">
        <w:rPr>
          <w:rFonts w:asciiTheme="minorEastAsia" w:hAnsiTheme="minorEastAsia" w:cs="Times New Roman"/>
          <w:sz w:val="24"/>
        </w:rPr>
        <w:t>、酸量大幅度降低、反应活性无法满足装置运行，引起装置催化剂单耗高、催化剂固废排量大等问题，</w:t>
      </w:r>
      <w:bookmarkStart w:id="2" w:name="OLE_LINK14"/>
      <w:r w:rsidRPr="005B2A7A">
        <w:rPr>
          <w:rFonts w:asciiTheme="minorEastAsia" w:hAnsiTheme="minorEastAsia" w:cs="Times New Roman"/>
          <w:sz w:val="24"/>
        </w:rPr>
        <w:t>西北化工研究院有限公司</w:t>
      </w:r>
      <w:bookmarkEnd w:id="2"/>
      <w:r w:rsidRPr="005B2A7A">
        <w:rPr>
          <w:rFonts w:asciiTheme="minorEastAsia" w:hAnsiTheme="minorEastAsia" w:cs="Times New Roman"/>
          <w:sz w:val="24"/>
        </w:rPr>
        <w:t>（碳氢研究中心）以自主研发的平衡剂</w:t>
      </w:r>
      <w:r w:rsidRPr="005B2A7A">
        <w:rPr>
          <w:rFonts w:asciiTheme="minorEastAsia" w:hAnsiTheme="minorEastAsia" w:cs="Times New Roman" w:hint="eastAsia"/>
          <w:sz w:val="24"/>
        </w:rPr>
        <w:t>低成本</w:t>
      </w:r>
      <w:r w:rsidRPr="005B2A7A">
        <w:rPr>
          <w:rFonts w:asciiTheme="minorEastAsia" w:hAnsiTheme="minorEastAsia" w:cs="Times New Roman"/>
          <w:sz w:val="24"/>
        </w:rPr>
        <w:t>原位补铝法为基础，</w:t>
      </w:r>
      <w:proofErr w:type="gramStart"/>
      <w:r w:rsidRPr="005B2A7A">
        <w:rPr>
          <w:rFonts w:asciiTheme="minorEastAsia" w:hAnsiTheme="minorEastAsia" w:cs="Times New Roman"/>
          <w:sz w:val="24"/>
        </w:rPr>
        <w:t>结合</w:t>
      </w:r>
      <w:r w:rsidRPr="005B2A7A">
        <w:rPr>
          <w:rFonts w:asciiTheme="minorEastAsia" w:hAnsiTheme="minorEastAsia" w:cs="Times New Roman" w:hint="eastAsia"/>
          <w:sz w:val="24"/>
        </w:rPr>
        <w:t>榆能化</w:t>
      </w:r>
      <w:proofErr w:type="gramEnd"/>
      <w:r w:rsidRPr="005B2A7A">
        <w:rPr>
          <w:rFonts w:asciiTheme="minorEastAsia" w:hAnsiTheme="minorEastAsia" w:cs="Times New Roman"/>
          <w:sz w:val="24"/>
        </w:rPr>
        <w:t>150万吨/年重烃催化裂解装置生产运行工艺特点，开发了一种清洁环保、回收率高、稳定性能优异、经济性好的平衡剂反应活性提升技术。</w:t>
      </w:r>
    </w:p>
    <w:bookmarkEnd w:id="1"/>
    <w:p w14:paraId="53D7BEC2"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2．主要研究内容</w:t>
      </w:r>
    </w:p>
    <w:p w14:paraId="16BDF22B"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hint="eastAsia"/>
          <w:sz w:val="24"/>
        </w:rPr>
        <w:t>（1）</w:t>
      </w:r>
      <w:r w:rsidRPr="005B2A7A">
        <w:rPr>
          <w:rFonts w:asciiTheme="minorEastAsia" w:hAnsiTheme="minorEastAsia" w:cs="Times New Roman"/>
          <w:sz w:val="24"/>
        </w:rPr>
        <w:t>通过研究含分子筛催化裂解催化剂的反应特性、组成特性及活性降低机理，确定平衡剂活性降低的</w:t>
      </w:r>
      <w:r w:rsidRPr="005B2A7A">
        <w:rPr>
          <w:rFonts w:asciiTheme="minorEastAsia" w:hAnsiTheme="minorEastAsia" w:cs="Times New Roman" w:hint="eastAsia"/>
          <w:sz w:val="24"/>
        </w:rPr>
        <w:t>主要原因</w:t>
      </w:r>
      <w:r w:rsidRPr="005B2A7A">
        <w:rPr>
          <w:rFonts w:asciiTheme="minorEastAsia" w:hAnsiTheme="minorEastAsia" w:cs="Times New Roman"/>
          <w:sz w:val="24"/>
        </w:rPr>
        <w:t>；</w:t>
      </w:r>
      <w:r w:rsidRPr="005B2A7A">
        <w:rPr>
          <w:rFonts w:asciiTheme="minorEastAsia" w:hAnsiTheme="minorEastAsia" w:cs="Times New Roman" w:hint="eastAsia"/>
          <w:sz w:val="24"/>
        </w:rPr>
        <w:t>（2）</w:t>
      </w:r>
      <w:r w:rsidRPr="005B2A7A">
        <w:rPr>
          <w:rFonts w:asciiTheme="minorEastAsia" w:hAnsiTheme="minorEastAsia" w:cs="Times New Roman"/>
          <w:sz w:val="24"/>
        </w:rPr>
        <w:t>通过</w:t>
      </w:r>
      <w:r w:rsidRPr="005B2A7A">
        <w:rPr>
          <w:rFonts w:asciiTheme="minorEastAsia" w:hAnsiTheme="minorEastAsia" w:cs="Times New Roman" w:hint="eastAsia"/>
          <w:sz w:val="24"/>
        </w:rPr>
        <w:t>对</w:t>
      </w:r>
      <w:proofErr w:type="gramStart"/>
      <w:r w:rsidRPr="005B2A7A">
        <w:rPr>
          <w:rFonts w:asciiTheme="minorEastAsia" w:hAnsiTheme="minorEastAsia" w:cs="Times New Roman" w:hint="eastAsia"/>
          <w:sz w:val="24"/>
        </w:rPr>
        <w:t>催化剂</w:t>
      </w:r>
      <w:r w:rsidRPr="005B2A7A">
        <w:rPr>
          <w:rFonts w:asciiTheme="minorEastAsia" w:hAnsiTheme="minorEastAsia" w:cs="Times New Roman"/>
          <w:sz w:val="24"/>
        </w:rPr>
        <w:t>微反活性</w:t>
      </w:r>
      <w:proofErr w:type="gramEnd"/>
      <w:r w:rsidRPr="005B2A7A">
        <w:rPr>
          <w:rFonts w:asciiTheme="minorEastAsia" w:hAnsiTheme="minorEastAsia" w:cs="Times New Roman"/>
          <w:sz w:val="24"/>
        </w:rPr>
        <w:t>、沉积金属、工艺</w:t>
      </w:r>
      <w:r w:rsidRPr="005B2A7A">
        <w:rPr>
          <w:rFonts w:asciiTheme="minorEastAsia" w:hAnsiTheme="minorEastAsia" w:cs="Times New Roman" w:hint="eastAsia"/>
          <w:sz w:val="24"/>
        </w:rPr>
        <w:t>参数调控等</w:t>
      </w:r>
      <w:r w:rsidRPr="005B2A7A">
        <w:rPr>
          <w:rFonts w:asciiTheme="minorEastAsia" w:hAnsiTheme="minorEastAsia" w:cs="Times New Roman"/>
          <w:sz w:val="24"/>
        </w:rPr>
        <w:t>，研究平衡</w:t>
      </w:r>
      <w:proofErr w:type="gramStart"/>
      <w:r w:rsidRPr="005B2A7A">
        <w:rPr>
          <w:rFonts w:asciiTheme="minorEastAsia" w:hAnsiTheme="minorEastAsia" w:cs="Times New Roman"/>
          <w:sz w:val="24"/>
        </w:rPr>
        <w:t>剂</w:t>
      </w:r>
      <w:r w:rsidRPr="005B2A7A">
        <w:rPr>
          <w:rFonts w:asciiTheme="minorEastAsia" w:hAnsiTheme="minorEastAsia" w:cs="Times New Roman" w:hint="eastAsia"/>
          <w:sz w:val="24"/>
        </w:rPr>
        <w:t>微反</w:t>
      </w:r>
      <w:r w:rsidRPr="005B2A7A">
        <w:rPr>
          <w:rFonts w:asciiTheme="minorEastAsia" w:hAnsiTheme="minorEastAsia" w:cs="Times New Roman"/>
          <w:sz w:val="24"/>
        </w:rPr>
        <w:t>活性对</w:t>
      </w:r>
      <w:proofErr w:type="gramEnd"/>
      <w:r w:rsidRPr="005B2A7A">
        <w:rPr>
          <w:rFonts w:asciiTheme="minorEastAsia" w:hAnsiTheme="minorEastAsia" w:cs="Times New Roman"/>
          <w:sz w:val="24"/>
        </w:rPr>
        <w:t>催化裂解反应性能</w:t>
      </w:r>
      <w:r w:rsidRPr="005B2A7A">
        <w:rPr>
          <w:rFonts w:asciiTheme="minorEastAsia" w:hAnsiTheme="minorEastAsia" w:cs="Times New Roman" w:hint="eastAsia"/>
          <w:sz w:val="24"/>
        </w:rPr>
        <w:t>影响</w:t>
      </w:r>
      <w:r w:rsidRPr="005B2A7A">
        <w:rPr>
          <w:rFonts w:asciiTheme="minorEastAsia" w:hAnsiTheme="minorEastAsia" w:cs="Times New Roman"/>
          <w:sz w:val="24"/>
        </w:rPr>
        <w:t>，验证整体技术路线的准确性，并明确平衡剂活性降低的核心因素；</w:t>
      </w:r>
      <w:r w:rsidRPr="005B2A7A">
        <w:rPr>
          <w:rFonts w:asciiTheme="minorEastAsia" w:hAnsiTheme="minorEastAsia" w:cs="Times New Roman" w:hint="eastAsia"/>
          <w:sz w:val="24"/>
        </w:rPr>
        <w:t>（3）</w:t>
      </w:r>
      <w:r w:rsidRPr="005B2A7A">
        <w:rPr>
          <w:rFonts w:asciiTheme="minorEastAsia" w:hAnsiTheme="minorEastAsia" w:cs="Times New Roman"/>
          <w:sz w:val="24"/>
        </w:rPr>
        <w:t>以气相补铝</w:t>
      </w:r>
      <w:r w:rsidRPr="005B2A7A">
        <w:rPr>
          <w:rFonts w:asciiTheme="minorEastAsia" w:hAnsiTheme="minorEastAsia" w:cs="Times New Roman" w:hint="eastAsia"/>
          <w:sz w:val="24"/>
        </w:rPr>
        <w:t>再生</w:t>
      </w:r>
      <w:r w:rsidRPr="005B2A7A">
        <w:rPr>
          <w:rFonts w:asciiTheme="minorEastAsia" w:hAnsiTheme="minorEastAsia" w:cs="Times New Roman"/>
          <w:sz w:val="24"/>
        </w:rPr>
        <w:t>法为基础，调控再生助剂用量、再生时间、供氢体用量、再生方式等工艺</w:t>
      </w:r>
      <w:r w:rsidRPr="005B2A7A">
        <w:rPr>
          <w:rFonts w:asciiTheme="minorEastAsia" w:hAnsiTheme="minorEastAsia" w:cs="Times New Roman" w:hint="eastAsia"/>
          <w:sz w:val="24"/>
        </w:rPr>
        <w:t>参数</w:t>
      </w:r>
      <w:r w:rsidRPr="005B2A7A">
        <w:rPr>
          <w:rFonts w:asciiTheme="minorEastAsia" w:hAnsiTheme="minorEastAsia" w:cs="Times New Roman"/>
          <w:sz w:val="24"/>
        </w:rPr>
        <w:t>，以提高平衡</w:t>
      </w:r>
      <w:proofErr w:type="gramStart"/>
      <w:r w:rsidRPr="005B2A7A">
        <w:rPr>
          <w:rFonts w:asciiTheme="minorEastAsia" w:hAnsiTheme="minorEastAsia" w:cs="Times New Roman"/>
          <w:sz w:val="24"/>
        </w:rPr>
        <w:t>剂微反</w:t>
      </w:r>
      <w:proofErr w:type="gramEnd"/>
      <w:r w:rsidRPr="005B2A7A">
        <w:rPr>
          <w:rFonts w:asciiTheme="minorEastAsia" w:hAnsiTheme="minorEastAsia" w:cs="Times New Roman"/>
          <w:sz w:val="24"/>
        </w:rPr>
        <w:t>活性、降低成本、简化工艺为方向，优化平衡剂活性提升技术路线</w:t>
      </w:r>
      <w:r w:rsidRPr="005B2A7A">
        <w:rPr>
          <w:rFonts w:asciiTheme="minorEastAsia" w:hAnsiTheme="minorEastAsia" w:cs="Times New Roman" w:hint="eastAsia"/>
          <w:sz w:val="24"/>
        </w:rPr>
        <w:t>；（4）</w:t>
      </w:r>
      <w:r w:rsidRPr="005B2A7A">
        <w:rPr>
          <w:rFonts w:asciiTheme="minorEastAsia" w:hAnsiTheme="minorEastAsia" w:cs="Times New Roman"/>
          <w:sz w:val="24"/>
        </w:rPr>
        <w:t>经第三方机构分析检测</w:t>
      </w:r>
      <w:r w:rsidRPr="005B2A7A">
        <w:rPr>
          <w:rFonts w:asciiTheme="minorEastAsia" w:hAnsiTheme="minorEastAsia" w:cs="Times New Roman" w:hint="eastAsia"/>
          <w:sz w:val="24"/>
        </w:rPr>
        <w:t>、循环流化床中试评价</w:t>
      </w:r>
      <w:r w:rsidRPr="005B2A7A">
        <w:rPr>
          <w:rFonts w:asciiTheme="minorEastAsia" w:hAnsiTheme="minorEastAsia" w:cs="Times New Roman"/>
          <w:sz w:val="24"/>
        </w:rPr>
        <w:t>，确定活性提升平衡剂与新鲜催化剂在失活速率、元素改性、掺混比例等参数一致性</w:t>
      </w:r>
      <w:r w:rsidRPr="005B2A7A">
        <w:rPr>
          <w:rFonts w:asciiTheme="minorEastAsia" w:hAnsiTheme="minorEastAsia" w:cs="Times New Roman" w:hint="eastAsia"/>
          <w:sz w:val="24"/>
        </w:rPr>
        <w:t>，完成活</w:t>
      </w:r>
      <w:r w:rsidRPr="005B2A7A">
        <w:rPr>
          <w:rFonts w:asciiTheme="minorEastAsia" w:hAnsiTheme="minorEastAsia" w:cs="Times New Roman"/>
          <w:sz w:val="24"/>
        </w:rPr>
        <w:t>性提升平衡剂、平衡剂、新鲜催化剂的对比评价，为实现技术的工业应用奠定基础</w:t>
      </w:r>
      <w:r w:rsidRPr="005B2A7A">
        <w:rPr>
          <w:rFonts w:asciiTheme="minorEastAsia" w:hAnsiTheme="minorEastAsia" w:cs="Times New Roman" w:hint="eastAsia"/>
          <w:sz w:val="24"/>
        </w:rPr>
        <w:t>；（5）</w:t>
      </w:r>
      <w:r w:rsidRPr="005B2A7A">
        <w:rPr>
          <w:rFonts w:asciiTheme="minorEastAsia" w:hAnsiTheme="minorEastAsia" w:cs="Times New Roman"/>
          <w:sz w:val="24"/>
        </w:rPr>
        <w:t>最后，</w:t>
      </w:r>
      <w:r w:rsidRPr="005B2A7A">
        <w:rPr>
          <w:rFonts w:asciiTheme="minorEastAsia" w:hAnsiTheme="minorEastAsia" w:cs="Times New Roman" w:hint="eastAsia"/>
          <w:sz w:val="24"/>
        </w:rPr>
        <w:t>将该技术</w:t>
      </w:r>
      <w:r w:rsidRPr="005B2A7A">
        <w:rPr>
          <w:rFonts w:asciiTheme="minorEastAsia" w:hAnsiTheme="minorEastAsia" w:cs="Times New Roman"/>
          <w:sz w:val="24"/>
        </w:rPr>
        <w:t>应用于</w:t>
      </w:r>
      <w:r w:rsidRPr="005B2A7A">
        <w:rPr>
          <w:rFonts w:asciiTheme="minorEastAsia" w:hAnsiTheme="minorEastAsia" w:cs="Times New Roman" w:hint="eastAsia"/>
          <w:sz w:val="24"/>
        </w:rPr>
        <w:t>重烃</w:t>
      </w:r>
      <w:r w:rsidRPr="005B2A7A">
        <w:rPr>
          <w:rFonts w:asciiTheme="minorEastAsia" w:hAnsiTheme="minorEastAsia" w:cs="Times New Roman"/>
          <w:sz w:val="24"/>
        </w:rPr>
        <w:t>催化裂解工业装置</w:t>
      </w:r>
      <w:r w:rsidRPr="005B2A7A">
        <w:rPr>
          <w:rFonts w:asciiTheme="minorEastAsia" w:hAnsiTheme="minorEastAsia" w:cs="Times New Roman" w:hint="eastAsia"/>
          <w:sz w:val="24"/>
        </w:rPr>
        <w:t>的废弃平衡剂</w:t>
      </w:r>
      <w:r w:rsidRPr="005B2A7A">
        <w:rPr>
          <w:rFonts w:asciiTheme="minorEastAsia" w:hAnsiTheme="minorEastAsia" w:cs="Times New Roman"/>
          <w:sz w:val="24"/>
        </w:rPr>
        <w:t>，</w:t>
      </w:r>
      <w:r w:rsidRPr="005B2A7A">
        <w:rPr>
          <w:rFonts w:asciiTheme="minorEastAsia" w:hAnsiTheme="minorEastAsia" w:cs="Times New Roman" w:hint="eastAsia"/>
          <w:sz w:val="24"/>
        </w:rPr>
        <w:t>通过与新鲜催化剂掺混添加，以装置乙烯+丙烯收率稳定为指标，</w:t>
      </w:r>
      <w:r w:rsidRPr="005B2A7A">
        <w:rPr>
          <w:rFonts w:asciiTheme="minorEastAsia" w:hAnsiTheme="minorEastAsia" w:cs="Times New Roman"/>
          <w:sz w:val="24"/>
        </w:rPr>
        <w:t>实现装置外排平衡剂的循环利用，</w:t>
      </w:r>
      <w:r w:rsidRPr="005B2A7A">
        <w:rPr>
          <w:rFonts w:asciiTheme="minorEastAsia" w:hAnsiTheme="minorEastAsia" w:cs="Times New Roman" w:hint="eastAsia"/>
          <w:sz w:val="24"/>
        </w:rPr>
        <w:t>降低新鲜催化剂用量</w:t>
      </w:r>
      <w:r w:rsidRPr="005B2A7A">
        <w:rPr>
          <w:rFonts w:asciiTheme="minorEastAsia" w:hAnsiTheme="minorEastAsia" w:cs="Times New Roman"/>
          <w:sz w:val="24"/>
        </w:rPr>
        <w:t>，进一步</w:t>
      </w:r>
      <w:proofErr w:type="gramStart"/>
      <w:r w:rsidRPr="005B2A7A">
        <w:rPr>
          <w:rFonts w:asciiTheme="minorEastAsia" w:hAnsiTheme="minorEastAsia" w:cs="Times New Roman"/>
          <w:sz w:val="24"/>
        </w:rPr>
        <w:t>延伸重烃</w:t>
      </w:r>
      <w:proofErr w:type="gramEnd"/>
      <w:r w:rsidRPr="005B2A7A">
        <w:rPr>
          <w:rFonts w:asciiTheme="minorEastAsia" w:hAnsiTheme="minorEastAsia" w:cs="Times New Roman"/>
          <w:sz w:val="24"/>
        </w:rPr>
        <w:t>催化裂解多产低碳烯烃工艺路线。</w:t>
      </w:r>
    </w:p>
    <w:p w14:paraId="10001F5C" w14:textId="77777777" w:rsidR="008F2DC7" w:rsidRPr="005B2A7A" w:rsidRDefault="00000000" w:rsidP="005B2A7A">
      <w:pPr>
        <w:adjustRightInd w:val="0"/>
        <w:snapToGrid w:val="0"/>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3．主要技术指标</w:t>
      </w:r>
    </w:p>
    <w:p w14:paraId="6FBFC7B0"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（1）活性提升平衡剂</w:t>
      </w:r>
      <w:proofErr w:type="gramStart"/>
      <w:r w:rsidRPr="005B2A7A">
        <w:rPr>
          <w:rFonts w:asciiTheme="minorEastAsia" w:hAnsiTheme="minorEastAsia" w:cs="Times New Roman"/>
          <w:sz w:val="24"/>
        </w:rPr>
        <w:t>的微反活性</w:t>
      </w:r>
      <w:proofErr w:type="gramEnd"/>
      <w:r w:rsidRPr="005B2A7A">
        <w:rPr>
          <w:rFonts w:asciiTheme="minorEastAsia" w:hAnsiTheme="minorEastAsia" w:cs="Times New Roman"/>
          <w:sz w:val="24"/>
        </w:rPr>
        <w:t>较平衡剂提高约11.45个百分点（</w:t>
      </w:r>
      <w:r w:rsidRPr="005B2A7A">
        <w:rPr>
          <w:rFonts w:asciiTheme="minorEastAsia" w:hAnsiTheme="minorEastAsia" w:cs="Times New Roman" w:hint="eastAsia"/>
          <w:sz w:val="24"/>
        </w:rPr>
        <w:t>平均</w:t>
      </w:r>
      <w:r w:rsidRPr="005B2A7A">
        <w:rPr>
          <w:rFonts w:asciiTheme="minorEastAsia" w:hAnsiTheme="minorEastAsia" w:cs="Times New Roman"/>
          <w:sz w:val="24"/>
        </w:rPr>
        <w:t>值）；</w:t>
      </w:r>
    </w:p>
    <w:p w14:paraId="2B5C9EC7"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（2）活性提升平衡剂磨损指数、粒径分布、堆密度等物性与平衡剂一致；水热稳定性能、失活速率与商业新鲜催化剂基本一致；</w:t>
      </w:r>
    </w:p>
    <w:p w14:paraId="1B440B3E"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（3）活性提升平衡</w:t>
      </w:r>
      <w:proofErr w:type="gramStart"/>
      <w:r w:rsidRPr="005B2A7A">
        <w:rPr>
          <w:rFonts w:asciiTheme="minorEastAsia" w:hAnsiTheme="minorEastAsia" w:cs="Times New Roman"/>
          <w:sz w:val="24"/>
        </w:rPr>
        <w:t>剂占系统</w:t>
      </w:r>
      <w:proofErr w:type="gramEnd"/>
      <w:r w:rsidRPr="005B2A7A">
        <w:rPr>
          <w:rFonts w:asciiTheme="minorEastAsia" w:hAnsiTheme="minorEastAsia" w:cs="Times New Roman"/>
          <w:sz w:val="24"/>
        </w:rPr>
        <w:t>催化剂总藏量15 %时，提升管顶部温度580℃、停留时间2~3s的条件下，活性提升平衡剂的乙烯+丙烯产率达到32.64%，较提升约3.21个百分点，与新鲜催化剂</w:t>
      </w:r>
      <w:r w:rsidRPr="005B2A7A">
        <w:rPr>
          <w:rFonts w:asciiTheme="minorEastAsia" w:hAnsiTheme="minorEastAsia" w:cs="Times New Roman" w:hint="eastAsia"/>
          <w:sz w:val="24"/>
        </w:rPr>
        <w:t>性能</w:t>
      </w:r>
      <w:r w:rsidRPr="005B2A7A">
        <w:rPr>
          <w:rFonts w:asciiTheme="minorEastAsia" w:hAnsiTheme="minorEastAsia" w:cs="Times New Roman"/>
          <w:sz w:val="24"/>
        </w:rPr>
        <w:t>相近。</w:t>
      </w:r>
    </w:p>
    <w:p w14:paraId="1C6FFFED" w14:textId="77777777" w:rsidR="008F2DC7" w:rsidRPr="005B2A7A" w:rsidRDefault="00000000" w:rsidP="005B2A7A">
      <w:pPr>
        <w:adjustRightInd w:val="0"/>
        <w:snapToGrid w:val="0"/>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4．授权专利及知识产权情况</w:t>
      </w:r>
    </w:p>
    <w:p w14:paraId="0FB9D5A2"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该项目申请含分子筛废催化剂复活再生、提升分子筛水热稳定性、废催化剂</w:t>
      </w:r>
      <w:r w:rsidRPr="005B2A7A">
        <w:rPr>
          <w:rFonts w:asciiTheme="minorEastAsia" w:hAnsiTheme="minorEastAsia" w:cs="Times New Roman"/>
          <w:sz w:val="24"/>
        </w:rPr>
        <w:lastRenderedPageBreak/>
        <w:t>评价装置、活性提升装置等发明专利</w:t>
      </w:r>
      <w:r w:rsidRPr="005B2A7A">
        <w:rPr>
          <w:rFonts w:asciiTheme="minorEastAsia" w:hAnsiTheme="minorEastAsia" w:cs="Times New Roman" w:hint="eastAsia"/>
          <w:sz w:val="24"/>
        </w:rPr>
        <w:t>10</w:t>
      </w:r>
      <w:r w:rsidRPr="005B2A7A">
        <w:rPr>
          <w:rFonts w:asciiTheme="minorEastAsia" w:hAnsiTheme="minorEastAsia" w:cs="Times New Roman"/>
          <w:sz w:val="24"/>
        </w:rPr>
        <w:t>件（授权</w:t>
      </w:r>
      <w:r w:rsidRPr="005B2A7A">
        <w:rPr>
          <w:rFonts w:asciiTheme="minorEastAsia" w:hAnsiTheme="minorEastAsia" w:cs="Times New Roman" w:hint="eastAsia"/>
          <w:sz w:val="24"/>
        </w:rPr>
        <w:t>8</w:t>
      </w:r>
      <w:r w:rsidRPr="005B2A7A">
        <w:rPr>
          <w:rFonts w:asciiTheme="minorEastAsia" w:hAnsiTheme="minorEastAsia" w:cs="Times New Roman"/>
          <w:sz w:val="24"/>
        </w:rPr>
        <w:t>件）、实用新型专利6件（均授权）；制订并发布企业标准2项</w:t>
      </w:r>
      <w:r w:rsidRPr="005B2A7A">
        <w:rPr>
          <w:rFonts w:asciiTheme="minorEastAsia" w:hAnsiTheme="minorEastAsia" w:cs="Times New Roman" w:hint="eastAsia"/>
          <w:sz w:val="24"/>
        </w:rPr>
        <w:t>；</w:t>
      </w:r>
      <w:r w:rsidRPr="005B2A7A">
        <w:rPr>
          <w:rFonts w:asciiTheme="minorEastAsia" w:hAnsiTheme="minorEastAsia" w:cs="Times New Roman"/>
          <w:sz w:val="24"/>
        </w:rPr>
        <w:t>《含分子筛催化裂解平衡剂活性提升技术及应用》已在陕西省科技厅进行科技成果登记。</w:t>
      </w:r>
    </w:p>
    <w:p w14:paraId="6745539C" w14:textId="252FF79F" w:rsidR="008F2DC7" w:rsidRPr="005B2A7A" w:rsidRDefault="009C6C63" w:rsidP="009C6C63">
      <w:pPr>
        <w:spacing w:line="360" w:lineRule="auto"/>
        <w:jc w:val="left"/>
        <w:rPr>
          <w:rFonts w:asciiTheme="minorEastAsia" w:hAnsiTheme="minorEastAsia" w:hint="eastAsia"/>
          <w:b/>
          <w:bCs/>
          <w:sz w:val="24"/>
        </w:rPr>
      </w:pPr>
      <w:r>
        <w:rPr>
          <w:rFonts w:asciiTheme="minorEastAsia" w:hAnsiTheme="minorEastAsia" w:hint="eastAsia"/>
          <w:b/>
          <w:bCs/>
          <w:sz w:val="24"/>
        </w:rPr>
        <w:t>五</w:t>
      </w:r>
      <w:r w:rsidR="00000000" w:rsidRPr="005B2A7A">
        <w:rPr>
          <w:rFonts w:asciiTheme="minorEastAsia" w:hAnsiTheme="minorEastAsia" w:hint="eastAsia"/>
          <w:b/>
          <w:bCs/>
          <w:sz w:val="24"/>
        </w:rPr>
        <w:t>、客观评价</w:t>
      </w:r>
    </w:p>
    <w:p w14:paraId="69A56481"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 xml:space="preserve">1.国内外相关技术对比： </w:t>
      </w:r>
    </w:p>
    <w:p w14:paraId="090DAB18"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（1）CN 1974008A提供一种含有Y型分子筛平衡剂的再处理方法，该方法将平衡剂与含氧酸、含氧酸铵盐及另一种水溶性金属盐溶液混合打浆，烘干后焙烧使得重金属污染物形成可溶物，经过洗涤、过滤，然后用一种含有Na</w:t>
      </w:r>
      <w:r w:rsidRPr="005B2A7A">
        <w:rPr>
          <w:rFonts w:asciiTheme="minorEastAsia" w:hAnsiTheme="minorEastAsia" w:cs="Times New Roman"/>
          <w:sz w:val="24"/>
          <w:vertAlign w:val="subscript"/>
        </w:rPr>
        <w:t>2</w:t>
      </w:r>
      <w:r w:rsidRPr="005B2A7A">
        <w:rPr>
          <w:rFonts w:asciiTheme="minorEastAsia" w:hAnsiTheme="minorEastAsia" w:cs="Times New Roman"/>
          <w:sz w:val="24"/>
        </w:rPr>
        <w:t>O 源及SiO</w:t>
      </w:r>
      <w:r w:rsidRPr="005B2A7A">
        <w:rPr>
          <w:rFonts w:asciiTheme="minorEastAsia" w:hAnsiTheme="minorEastAsia" w:cs="Times New Roman"/>
          <w:sz w:val="24"/>
          <w:vertAlign w:val="subscript"/>
        </w:rPr>
        <w:t>2</w:t>
      </w:r>
      <w:r w:rsidRPr="005B2A7A">
        <w:rPr>
          <w:rFonts w:asciiTheme="minorEastAsia" w:hAnsiTheme="minorEastAsia" w:cs="Times New Roman"/>
          <w:sz w:val="24"/>
        </w:rPr>
        <w:t>源的水溶液在预置晶种的导向</w:t>
      </w:r>
      <w:proofErr w:type="gramStart"/>
      <w:r w:rsidRPr="005B2A7A">
        <w:rPr>
          <w:rFonts w:asciiTheme="minorEastAsia" w:hAnsiTheme="minorEastAsia" w:cs="Times New Roman"/>
          <w:sz w:val="24"/>
        </w:rPr>
        <w:t>下晶化</w:t>
      </w:r>
      <w:proofErr w:type="gramEnd"/>
      <w:r w:rsidRPr="005B2A7A">
        <w:rPr>
          <w:rFonts w:asciiTheme="minorEastAsia" w:hAnsiTheme="minorEastAsia" w:cs="Times New Roman"/>
          <w:sz w:val="24"/>
        </w:rPr>
        <w:t>，获得到活化催化剂；</w:t>
      </w:r>
    </w:p>
    <w:p w14:paraId="6C695F5A"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（2）CN 101219396A提供一种FCC废催化剂复活的方法，该方法通过无机酸和有机酸的协同作用，使催化剂骨架结构发生重构，在重构过程中构建发达的微孔—</w:t>
      </w:r>
      <w:proofErr w:type="gramStart"/>
      <w:r w:rsidRPr="005B2A7A">
        <w:rPr>
          <w:rFonts w:asciiTheme="minorEastAsia" w:hAnsiTheme="minorEastAsia" w:cs="Times New Roman"/>
          <w:sz w:val="24"/>
        </w:rPr>
        <w:t>介</w:t>
      </w:r>
      <w:proofErr w:type="gramEnd"/>
      <w:r w:rsidRPr="005B2A7A">
        <w:rPr>
          <w:rFonts w:asciiTheme="minorEastAsia" w:hAnsiTheme="minorEastAsia" w:cs="Times New Roman"/>
          <w:sz w:val="24"/>
        </w:rPr>
        <w:t>孔复合孔道结构体系，脱除或钝化废催化剂中重金属，使复活后催化剂的比表面显著增加；</w:t>
      </w:r>
    </w:p>
    <w:p w14:paraId="217C0346"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（3）CN 104815702A提供一种催化裂化废催化剂的复活方法，该方法先采用了复合酸与铵盐处理，疏通催化剂的孔道，通过反应与焙烧使分子筛部分结构重构，以含稀土化合物和</w:t>
      </w:r>
      <w:proofErr w:type="gramStart"/>
      <w:r w:rsidRPr="005B2A7A">
        <w:rPr>
          <w:rFonts w:asciiTheme="minorEastAsia" w:hAnsiTheme="minorEastAsia" w:cs="Times New Roman"/>
          <w:sz w:val="24"/>
        </w:rPr>
        <w:t>或</w:t>
      </w:r>
      <w:proofErr w:type="gramEnd"/>
      <w:r w:rsidRPr="005B2A7A">
        <w:rPr>
          <w:rFonts w:asciiTheme="minorEastAsia" w:hAnsiTheme="minorEastAsia" w:cs="Times New Roman"/>
          <w:sz w:val="24"/>
        </w:rPr>
        <w:t xml:space="preserve">含磷化合物来调变催化剂的酸性，从而使废催化剂的性能得到恢复； </w:t>
      </w:r>
    </w:p>
    <w:p w14:paraId="2D964669"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（4）CN 108187762 A提供一种催化裂化平衡剂的再生方法，该方法首先将待再生催化裂化平衡剂与富氧气氛下焙烧，去除组分中的积碳和有机物；将焙烧后的平衡剂破碎、粉磨成细颗粒状，在搅拌的条件下加入有机酸和/或无机酸，以除去平衡剂中至少部分可溶性的金属氧化物；将滤饼进行干燥处理后，通过磁分离的方式将其按照磁性的不同分为第一平衡剂和第二平衡剂，将第二</w:t>
      </w:r>
      <w:proofErr w:type="gramStart"/>
      <w:r w:rsidRPr="005B2A7A">
        <w:rPr>
          <w:rFonts w:asciiTheme="minorEastAsia" w:hAnsiTheme="minorEastAsia" w:cs="Times New Roman"/>
          <w:sz w:val="24"/>
        </w:rPr>
        <w:t>平衡剂回用到</w:t>
      </w:r>
      <w:proofErr w:type="gramEnd"/>
      <w:r w:rsidRPr="005B2A7A">
        <w:rPr>
          <w:rFonts w:asciiTheme="minorEastAsia" w:hAnsiTheme="minorEastAsia" w:cs="Times New Roman"/>
          <w:sz w:val="24"/>
        </w:rPr>
        <w:t>催化裂化体系中；上述方法在平衡剂活性再生中，需使用酸对催化剂处理，在去除重金属的同时会脱除催化剂中铝及改性金属，改变活化后催化剂的组成，降低催化剂的磨损指数，需对催化剂进行二次成型，</w:t>
      </w:r>
      <w:proofErr w:type="gramStart"/>
      <w:r w:rsidRPr="005B2A7A">
        <w:rPr>
          <w:rFonts w:asciiTheme="minorEastAsia" w:hAnsiTheme="minorEastAsia" w:cs="Times New Roman"/>
          <w:sz w:val="24"/>
        </w:rPr>
        <w:t>且晶化</w:t>
      </w:r>
      <w:proofErr w:type="gramEnd"/>
      <w:r w:rsidRPr="005B2A7A">
        <w:rPr>
          <w:rFonts w:asciiTheme="minorEastAsia" w:hAnsiTheme="minorEastAsia" w:cs="Times New Roman"/>
          <w:sz w:val="24"/>
        </w:rPr>
        <w:t>过程也增加该方法的成本；</w:t>
      </w:r>
    </w:p>
    <w:p w14:paraId="7917E389"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（5）CN 106552680 A提供一种FCC废催化剂脱金属再活化的方法，该方法将FCC废催化剂与含卤素小分子物质接触进行脱金属反应；然后经过废水洗涤、过滤后获得脱金属催化剂；最后用含稀土精液活化后干燥，得脱金属再活化</w:t>
      </w:r>
      <w:proofErr w:type="spellStart"/>
      <w:r w:rsidRPr="005B2A7A">
        <w:rPr>
          <w:rFonts w:asciiTheme="minorEastAsia" w:hAnsiTheme="minorEastAsia" w:cs="Times New Roman"/>
          <w:sz w:val="24"/>
        </w:rPr>
        <w:t>FCC</w:t>
      </w:r>
      <w:proofErr w:type="spellEnd"/>
      <w:r w:rsidRPr="005B2A7A">
        <w:rPr>
          <w:rFonts w:asciiTheme="minorEastAsia" w:hAnsiTheme="minorEastAsia" w:cs="Times New Roman"/>
          <w:sz w:val="24"/>
        </w:rPr>
        <w:lastRenderedPageBreak/>
        <w:t>催化剂；</w:t>
      </w:r>
    </w:p>
    <w:p w14:paraId="24810438"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 xml:space="preserve"> （6）CN 109382146 A提供一种FCC平衡剂复活改性方法。该方法首先将平衡剂与水混合打浆制备平衡剂浆液，</w:t>
      </w:r>
      <w:proofErr w:type="gramStart"/>
      <w:r w:rsidRPr="005B2A7A">
        <w:rPr>
          <w:rFonts w:asciiTheme="minorEastAsia" w:hAnsiTheme="minorEastAsia" w:cs="Times New Roman"/>
          <w:sz w:val="24"/>
        </w:rPr>
        <w:t>经铵离子交换</w:t>
      </w:r>
      <w:proofErr w:type="gramEnd"/>
      <w:r w:rsidRPr="005B2A7A">
        <w:rPr>
          <w:rFonts w:asciiTheme="minorEastAsia" w:hAnsiTheme="minorEastAsia" w:cs="Times New Roman"/>
          <w:sz w:val="24"/>
        </w:rPr>
        <w:t>后过滤、洗涤、烘干，使得平衡剂Na</w:t>
      </w:r>
      <w:r w:rsidRPr="005B2A7A">
        <w:rPr>
          <w:rFonts w:asciiTheme="minorEastAsia" w:hAnsiTheme="minorEastAsia" w:cs="Times New Roman"/>
          <w:sz w:val="24"/>
          <w:vertAlign w:val="subscript"/>
        </w:rPr>
        <w:t>2</w:t>
      </w:r>
      <w:r w:rsidRPr="005B2A7A">
        <w:rPr>
          <w:rFonts w:asciiTheme="minorEastAsia" w:hAnsiTheme="minorEastAsia" w:cs="Times New Roman"/>
          <w:sz w:val="24"/>
        </w:rPr>
        <w:t>O含量降至不大于0.2wt％；然后平衡剂与水混合打浆，浆液与镁盐和含磷化合物混合搅拌共沉淀，经过滤、烘干、焙烧，即得FCC复活平衡剂。上述方法在废弃平衡剂再生过程，注重对废催化剂中沉积的重金属、碱金属脱除，无法对催化剂中分子筛因反应引起的骨架</w:t>
      </w:r>
      <w:proofErr w:type="gramStart"/>
      <w:r w:rsidRPr="005B2A7A">
        <w:rPr>
          <w:rFonts w:asciiTheme="minorEastAsia" w:hAnsiTheme="minorEastAsia" w:cs="Times New Roman"/>
          <w:sz w:val="24"/>
        </w:rPr>
        <w:t>缺陷位实现</w:t>
      </w:r>
      <w:proofErr w:type="gramEnd"/>
      <w:r w:rsidRPr="005B2A7A">
        <w:rPr>
          <w:rFonts w:asciiTheme="minorEastAsia" w:hAnsiTheme="minorEastAsia" w:cs="Times New Roman"/>
          <w:sz w:val="24"/>
        </w:rPr>
        <w:t xml:space="preserve">重构，复活再生催化剂的反应效果不佳。 </w:t>
      </w:r>
    </w:p>
    <w:p w14:paraId="048B9F28"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2. 《含分子筛催化裂解平衡剂活性提升技术及应用》已在陕西省科学技术</w:t>
      </w:r>
      <w:proofErr w:type="gramStart"/>
      <w:r w:rsidRPr="005B2A7A">
        <w:rPr>
          <w:rFonts w:asciiTheme="minorEastAsia" w:hAnsiTheme="minorEastAsia" w:cs="Times New Roman"/>
          <w:sz w:val="24"/>
        </w:rPr>
        <w:t>厅登记</w:t>
      </w:r>
      <w:proofErr w:type="gramEnd"/>
      <w:r w:rsidRPr="005B2A7A">
        <w:rPr>
          <w:rFonts w:asciiTheme="minorEastAsia" w:hAnsiTheme="minorEastAsia" w:cs="Times New Roman"/>
          <w:sz w:val="24"/>
        </w:rPr>
        <w:t xml:space="preserve">备案（成果登记号9612024Y4638）。 </w:t>
      </w:r>
    </w:p>
    <w:p w14:paraId="7B656797"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3. 依托本项目成果发布两项企业标准《轻烃催化裂解平衡剂反应活性测定法》、《沸石分子筛的表面酸性测定（傅里叶变换红外光谱法）》，专家组一致认为，针对化工企业生产运行中存在的催化剂评估体系不完善问题，制定的企业标准《轻烃催化裂解平衡剂反应活性测定法》为装置反应-再生系统运行状态评估、技术改造以及操作运行监控提供有力的支撑，助力催化裂解装置的高效、稳定运行；制定的企业标准《沸石分子筛的表面酸性测定（傅里叶变换红外光谱法）》为国产化催化剂的开发及酸性</w:t>
      </w:r>
      <w:proofErr w:type="gramStart"/>
      <w:r w:rsidRPr="005B2A7A">
        <w:rPr>
          <w:rFonts w:asciiTheme="minorEastAsia" w:hAnsiTheme="minorEastAsia" w:cs="Times New Roman"/>
          <w:sz w:val="24"/>
        </w:rPr>
        <w:t>质评价</w:t>
      </w:r>
      <w:proofErr w:type="gramEnd"/>
      <w:r w:rsidRPr="005B2A7A">
        <w:rPr>
          <w:rFonts w:asciiTheme="minorEastAsia" w:hAnsiTheme="minorEastAsia" w:cs="Times New Roman"/>
          <w:sz w:val="24"/>
        </w:rPr>
        <w:t xml:space="preserve">提供了有效支撑。 </w:t>
      </w:r>
      <w:r w:rsidRPr="005B2A7A">
        <w:rPr>
          <w:rFonts w:asciiTheme="minorEastAsia" w:hAnsiTheme="minorEastAsia" w:cs="Times New Roman" w:hint="eastAsia"/>
          <w:sz w:val="24"/>
        </w:rPr>
        <w:t xml:space="preserve">  </w:t>
      </w:r>
    </w:p>
    <w:p w14:paraId="7C44168B"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4. 活性提升平衡剂的</w:t>
      </w:r>
      <w:r w:rsidRPr="005B2A7A">
        <w:rPr>
          <w:rFonts w:asciiTheme="minorEastAsia" w:hAnsiTheme="minorEastAsia" w:cs="Times New Roman"/>
          <w:sz w:val="24"/>
          <w:vertAlign w:val="superscript"/>
        </w:rPr>
        <w:t>27</w:t>
      </w:r>
      <w:r w:rsidRPr="005B2A7A">
        <w:rPr>
          <w:rFonts w:asciiTheme="minorEastAsia" w:hAnsiTheme="minorEastAsia" w:cs="Times New Roman"/>
          <w:sz w:val="24"/>
        </w:rPr>
        <w:t>Al MAS NMR谱图在化学位移36ppm处的扭曲的五配位非</w:t>
      </w:r>
      <w:proofErr w:type="gramStart"/>
      <w:r w:rsidRPr="005B2A7A">
        <w:rPr>
          <w:rFonts w:asciiTheme="minorEastAsia" w:hAnsiTheme="minorEastAsia" w:cs="Times New Roman"/>
          <w:sz w:val="24"/>
        </w:rPr>
        <w:t>骨架铝峰强度</w:t>
      </w:r>
      <w:proofErr w:type="gramEnd"/>
      <w:r w:rsidRPr="005B2A7A">
        <w:rPr>
          <w:rFonts w:asciiTheme="minorEastAsia" w:hAnsiTheme="minorEastAsia" w:cs="Times New Roman"/>
          <w:sz w:val="24"/>
        </w:rPr>
        <w:t>降低，化学位移55ppm处的四配位分子筛骨</w:t>
      </w:r>
      <w:proofErr w:type="gramStart"/>
      <w:r w:rsidRPr="005B2A7A">
        <w:rPr>
          <w:rFonts w:asciiTheme="minorEastAsia" w:hAnsiTheme="minorEastAsia" w:cs="Times New Roman"/>
          <w:sz w:val="24"/>
        </w:rPr>
        <w:t>架铝峰</w:t>
      </w:r>
      <w:proofErr w:type="gramEnd"/>
      <w:r w:rsidRPr="005B2A7A">
        <w:rPr>
          <w:rFonts w:asciiTheme="minorEastAsia" w:hAnsiTheme="minorEastAsia" w:cs="Times New Roman"/>
          <w:sz w:val="24"/>
        </w:rPr>
        <w:t xml:space="preserve">强度增加（详情见上海复达检测报告全文）。 </w:t>
      </w:r>
    </w:p>
    <w:p w14:paraId="5B21DB17"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5. 活性提升平衡剂</w:t>
      </w:r>
      <w:proofErr w:type="gramStart"/>
      <w:r w:rsidRPr="005B2A7A">
        <w:rPr>
          <w:rFonts w:asciiTheme="minorEastAsia" w:hAnsiTheme="minorEastAsia" w:cs="Times New Roman"/>
          <w:sz w:val="24"/>
        </w:rPr>
        <w:t>的微反活性</w:t>
      </w:r>
      <w:proofErr w:type="gramEnd"/>
      <w:r w:rsidRPr="005B2A7A">
        <w:rPr>
          <w:rFonts w:asciiTheme="minorEastAsia" w:hAnsiTheme="minorEastAsia" w:cs="Times New Roman"/>
          <w:sz w:val="24"/>
        </w:rPr>
        <w:t>为66.85%，平衡</w:t>
      </w:r>
      <w:proofErr w:type="gramStart"/>
      <w:r w:rsidRPr="005B2A7A">
        <w:rPr>
          <w:rFonts w:asciiTheme="minorEastAsia" w:hAnsiTheme="minorEastAsia" w:cs="Times New Roman"/>
          <w:sz w:val="24"/>
        </w:rPr>
        <w:t>剂微反</w:t>
      </w:r>
      <w:proofErr w:type="gramEnd"/>
      <w:r w:rsidRPr="005B2A7A">
        <w:rPr>
          <w:rFonts w:asciiTheme="minorEastAsia" w:hAnsiTheme="minorEastAsia" w:cs="Times New Roman"/>
          <w:sz w:val="24"/>
        </w:rPr>
        <w:t xml:space="preserve">活性55.40%（详情见重质油国家重点实验室报告全文）。 </w:t>
      </w:r>
    </w:p>
    <w:p w14:paraId="3CDEE04A"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6. 技术成果于2025年3月委托国家科学技术委员会一级科技查新咨询单位陕西省科学技术信息研究所开展了查新工作，通过对如下2个本项目所罗列的主要查新点：</w:t>
      </w:r>
    </w:p>
    <w:p w14:paraId="4D4F560B"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 xml:space="preserve">（1）针对低活性含分子筛催化裂解平衡剂或废弃催化剂，采用四配位铝气相补铝再生方法，实现低活性平衡剂/废催化剂中分子筛骨架高效补铝，使其反应活性恢复接近新催化剂水平； </w:t>
      </w:r>
    </w:p>
    <w:p w14:paraId="77A4B1B2"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（2）活性提升平衡剂/再生剂的磨损指数、堆密度等宏观物性指标与原催化</w:t>
      </w:r>
      <w:r w:rsidRPr="005B2A7A">
        <w:rPr>
          <w:rFonts w:asciiTheme="minorEastAsia" w:hAnsiTheme="minorEastAsia" w:cs="Times New Roman"/>
          <w:sz w:val="24"/>
        </w:rPr>
        <w:lastRenderedPageBreak/>
        <w:t xml:space="preserve">体系一致，可直接进入工业装置循环利用。 </w:t>
      </w:r>
    </w:p>
    <w:p w14:paraId="0441E15E"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其查新结论如下：针对催化剂宏观物性指标提升，未见明确述及与原催化 体系一致（</w:t>
      </w:r>
      <w:proofErr w:type="gramStart"/>
      <w:r w:rsidRPr="005B2A7A">
        <w:rPr>
          <w:rFonts w:asciiTheme="minorEastAsia" w:hAnsiTheme="minorEastAsia" w:cs="Times New Roman"/>
          <w:sz w:val="24"/>
        </w:rPr>
        <w:t>见报告</w:t>
      </w:r>
      <w:proofErr w:type="gramEnd"/>
      <w:r w:rsidRPr="005B2A7A">
        <w:rPr>
          <w:rFonts w:asciiTheme="minorEastAsia" w:hAnsiTheme="minorEastAsia" w:cs="Times New Roman"/>
          <w:sz w:val="24"/>
        </w:rPr>
        <w:t>全文）。</w:t>
      </w:r>
    </w:p>
    <w:p w14:paraId="6E6F959B" w14:textId="77777777"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 xml:space="preserve"> 7. “含分子筛催化裂解平衡剂活性提升技术及应用”技术成果荣获2025年度陕西石化科技进步一等奖。</w:t>
      </w:r>
    </w:p>
    <w:p w14:paraId="33D93E29" w14:textId="54407677" w:rsidR="009C6C63" w:rsidRDefault="009C6C63" w:rsidP="009C6C63">
      <w:pPr>
        <w:spacing w:line="360" w:lineRule="auto"/>
        <w:rPr>
          <w:rFonts w:asciiTheme="minorEastAsia" w:hAnsiTheme="minorEastAsia"/>
          <w:b/>
          <w:bCs/>
          <w:sz w:val="24"/>
        </w:rPr>
      </w:pPr>
      <w:r>
        <w:rPr>
          <w:rFonts w:asciiTheme="minorEastAsia" w:hAnsiTheme="minorEastAsia" w:hint="eastAsia"/>
          <w:b/>
          <w:bCs/>
          <w:sz w:val="24"/>
        </w:rPr>
        <w:t>六</w:t>
      </w:r>
      <w:r w:rsidR="00000000" w:rsidRPr="005B2A7A">
        <w:rPr>
          <w:rFonts w:asciiTheme="minorEastAsia" w:hAnsiTheme="minorEastAsia" w:hint="eastAsia"/>
          <w:b/>
          <w:bCs/>
          <w:sz w:val="24"/>
        </w:rPr>
        <w:t>、应用情况</w:t>
      </w:r>
    </w:p>
    <w:p w14:paraId="49CB5FEE" w14:textId="48C7CB90" w:rsidR="008F2DC7" w:rsidRPr="005B2A7A" w:rsidRDefault="00000000" w:rsidP="005B2A7A">
      <w:pPr>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技术成果“含分子筛催化裂解平衡剂活性提升技术及应用”已</w:t>
      </w:r>
      <w:r w:rsidRPr="005B2A7A">
        <w:rPr>
          <w:rFonts w:asciiTheme="minorEastAsia" w:hAnsiTheme="minorEastAsia"/>
          <w:sz w:val="24"/>
        </w:rPr>
        <w:t>成功应用于</w:t>
      </w:r>
      <w:r w:rsidRPr="005B2A7A">
        <w:rPr>
          <w:rFonts w:asciiTheme="minorEastAsia" w:hAnsiTheme="minorEastAsia" w:hint="eastAsia"/>
          <w:sz w:val="24"/>
        </w:rPr>
        <w:t>延长石油</w:t>
      </w:r>
      <w:r w:rsidRPr="005B2A7A">
        <w:rPr>
          <w:rFonts w:asciiTheme="minorEastAsia" w:hAnsiTheme="minorEastAsia"/>
          <w:sz w:val="24"/>
        </w:rPr>
        <w:t>150万吨/年重烃催化裂解装置产生的废弃平衡剂，具有良好的应用效果，</w:t>
      </w:r>
      <w:r w:rsidRPr="005B2A7A">
        <w:rPr>
          <w:rFonts w:asciiTheme="minorEastAsia" w:hAnsiTheme="minorEastAsia" w:cs="Times New Roman" w:hint="eastAsia"/>
          <w:sz w:val="24"/>
        </w:rPr>
        <w:t>应用</w:t>
      </w:r>
      <w:r w:rsidRPr="005B2A7A">
        <w:rPr>
          <w:rFonts w:asciiTheme="minorEastAsia" w:hAnsiTheme="minorEastAsia" w:cs="Times New Roman"/>
          <w:sz w:val="24"/>
        </w:rPr>
        <w:t>结果表</w:t>
      </w:r>
      <w:r w:rsidRPr="005B2A7A">
        <w:rPr>
          <w:rFonts w:asciiTheme="minorEastAsia" w:hAnsiTheme="minorEastAsia" w:cs="Times New Roman" w:hint="eastAsia"/>
          <w:sz w:val="24"/>
        </w:rPr>
        <w:t>明</w:t>
      </w:r>
      <w:r w:rsidRPr="005B2A7A">
        <w:rPr>
          <w:rFonts w:asciiTheme="minorEastAsia" w:hAnsiTheme="minorEastAsia" w:cs="Times New Roman"/>
          <w:sz w:val="24"/>
        </w:rPr>
        <w:t>：（1）重烃催化裂解平衡剂经过活性提升后，反应</w:t>
      </w:r>
      <w:proofErr w:type="gramStart"/>
      <w:r w:rsidRPr="005B2A7A">
        <w:rPr>
          <w:rFonts w:asciiTheme="minorEastAsia" w:hAnsiTheme="minorEastAsia" w:cs="Times New Roman"/>
          <w:sz w:val="24"/>
        </w:rPr>
        <w:t>活性由</w:t>
      </w:r>
      <w:proofErr w:type="gramEnd"/>
      <w:r w:rsidRPr="005B2A7A">
        <w:rPr>
          <w:rFonts w:asciiTheme="minorEastAsia" w:hAnsiTheme="minorEastAsia" w:cs="Times New Roman"/>
          <w:sz w:val="24"/>
        </w:rPr>
        <w:t>55.4%提高至66.85%，反应活提升约11.45个百分点，磨损指数、粒径分布、堆密度等物性与平衡剂一致；（2）活性提升平衡</w:t>
      </w:r>
      <w:proofErr w:type="gramStart"/>
      <w:r w:rsidRPr="005B2A7A">
        <w:rPr>
          <w:rFonts w:asciiTheme="minorEastAsia" w:hAnsiTheme="minorEastAsia" w:cs="Times New Roman"/>
          <w:sz w:val="24"/>
        </w:rPr>
        <w:t>剂占系统</w:t>
      </w:r>
      <w:proofErr w:type="gramEnd"/>
      <w:r w:rsidRPr="005B2A7A">
        <w:rPr>
          <w:rFonts w:asciiTheme="minorEastAsia" w:hAnsiTheme="minorEastAsia" w:cs="Times New Roman"/>
          <w:sz w:val="24"/>
        </w:rPr>
        <w:t>催化剂总藏量15 %时，提升管顶部温度580℃、停留时间2~3s的条件下，活性提升平衡剂的乙烯+丙烯产率达到32.64%，较平衡剂提升约3.21个百分点，与新鲜催化剂</w:t>
      </w:r>
      <w:r w:rsidRPr="005B2A7A">
        <w:rPr>
          <w:rFonts w:asciiTheme="minorEastAsia" w:hAnsiTheme="minorEastAsia" w:cs="Times New Roman" w:hint="eastAsia"/>
          <w:sz w:val="24"/>
        </w:rPr>
        <w:t>性能</w:t>
      </w:r>
      <w:r w:rsidRPr="005B2A7A">
        <w:rPr>
          <w:rFonts w:asciiTheme="minorEastAsia" w:hAnsiTheme="minorEastAsia" w:cs="Times New Roman"/>
          <w:sz w:val="24"/>
        </w:rPr>
        <w:t>相近；（3）该技术应用后，按照最保守的50%回收率计算，可减少装置固废排放1 kt/年，从而减少等量新剂投入，节约新剂采购成本约3000万元/年，有效提高装置运行的经济性、环保性</w:t>
      </w:r>
      <w:r w:rsidRPr="005B2A7A">
        <w:rPr>
          <w:rFonts w:asciiTheme="minorEastAsia" w:hAnsiTheme="minorEastAsia" w:cs="Times New Roman" w:hint="eastAsia"/>
          <w:sz w:val="24"/>
        </w:rPr>
        <w:t>。</w:t>
      </w:r>
    </w:p>
    <w:p w14:paraId="1A2C1AC9" w14:textId="77777777" w:rsidR="008F2DC7" w:rsidRPr="005B2A7A" w:rsidRDefault="00000000" w:rsidP="005B2A7A">
      <w:pPr>
        <w:wordWrap w:val="0"/>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sz w:val="24"/>
        </w:rPr>
        <w:t>该技术成果也可用于轻烃催化裂解制烯烃、甲醇制烯烃、原油催化裂解制烯烃等含分子筛废催化剂的资源化利用，为企业废催化剂的减量化、无害化、资源化综合利用提供良好的基础。</w:t>
      </w:r>
    </w:p>
    <w:p w14:paraId="290C4506" w14:textId="17F55EF2" w:rsidR="008F2DC7" w:rsidRPr="005B2A7A" w:rsidRDefault="009C6C63" w:rsidP="009C6C63">
      <w:pPr>
        <w:spacing w:line="360" w:lineRule="auto"/>
        <w:jc w:val="left"/>
        <w:rPr>
          <w:rFonts w:asciiTheme="minorEastAsia" w:hAnsiTheme="minorEastAsia" w:hint="eastAsia"/>
          <w:sz w:val="24"/>
        </w:rPr>
      </w:pPr>
      <w:r>
        <w:rPr>
          <w:rFonts w:asciiTheme="minorEastAsia" w:hAnsiTheme="minorEastAsia" w:hint="eastAsia"/>
          <w:b/>
          <w:bCs/>
          <w:sz w:val="24"/>
        </w:rPr>
        <w:t>七、</w:t>
      </w:r>
      <w:r w:rsidR="00000000" w:rsidRPr="005B2A7A">
        <w:rPr>
          <w:rFonts w:asciiTheme="minorEastAsia" w:hAnsiTheme="minorEastAsia" w:hint="eastAsia"/>
          <w:b/>
          <w:bCs/>
          <w:sz w:val="24"/>
        </w:rPr>
        <w:t>主要知识产权和标准规范等目录</w:t>
      </w:r>
    </w:p>
    <w:tbl>
      <w:tblPr>
        <w:tblW w:w="89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46"/>
        <w:gridCol w:w="1145"/>
        <w:gridCol w:w="1113"/>
        <w:gridCol w:w="872"/>
        <w:gridCol w:w="992"/>
        <w:gridCol w:w="1134"/>
        <w:gridCol w:w="709"/>
        <w:gridCol w:w="992"/>
        <w:gridCol w:w="1443"/>
      </w:tblGrid>
      <w:tr w:rsidR="008F2DC7" w:rsidRPr="005B2A7A" w14:paraId="412F3D4E"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56C0ACE7"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序号</w:t>
            </w:r>
          </w:p>
        </w:tc>
        <w:tc>
          <w:tcPr>
            <w:tcW w:w="1145" w:type="dxa"/>
            <w:tcBorders>
              <w:top w:val="single" w:sz="8" w:space="0" w:color="auto"/>
              <w:left w:val="single" w:sz="8" w:space="0" w:color="auto"/>
              <w:bottom w:val="single" w:sz="8" w:space="0" w:color="auto"/>
              <w:right w:val="single" w:sz="8" w:space="0" w:color="auto"/>
            </w:tcBorders>
            <w:vAlign w:val="center"/>
          </w:tcPr>
          <w:p w14:paraId="38B5FCD3"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知识产权类    别</w:t>
            </w:r>
          </w:p>
        </w:tc>
        <w:tc>
          <w:tcPr>
            <w:tcW w:w="1113" w:type="dxa"/>
            <w:tcBorders>
              <w:top w:val="single" w:sz="8" w:space="0" w:color="auto"/>
              <w:left w:val="single" w:sz="8" w:space="0" w:color="auto"/>
              <w:bottom w:val="single" w:sz="8" w:space="0" w:color="auto"/>
              <w:right w:val="single" w:sz="8" w:space="0" w:color="auto"/>
            </w:tcBorders>
            <w:vAlign w:val="center"/>
          </w:tcPr>
          <w:p w14:paraId="38B0FB80"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知识产权</w:t>
            </w:r>
          </w:p>
          <w:p w14:paraId="78AD36F6"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具体名称</w:t>
            </w:r>
          </w:p>
        </w:tc>
        <w:tc>
          <w:tcPr>
            <w:tcW w:w="872" w:type="dxa"/>
            <w:tcBorders>
              <w:top w:val="single" w:sz="8" w:space="0" w:color="auto"/>
              <w:left w:val="single" w:sz="8" w:space="0" w:color="auto"/>
              <w:bottom w:val="single" w:sz="8" w:space="0" w:color="auto"/>
              <w:right w:val="single" w:sz="8" w:space="0" w:color="auto"/>
            </w:tcBorders>
            <w:vAlign w:val="center"/>
          </w:tcPr>
          <w:p w14:paraId="282276ED"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国家</w:t>
            </w:r>
          </w:p>
          <w:p w14:paraId="4D3929CE"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（地区）</w:t>
            </w:r>
          </w:p>
        </w:tc>
        <w:tc>
          <w:tcPr>
            <w:tcW w:w="992" w:type="dxa"/>
            <w:tcBorders>
              <w:top w:val="single" w:sz="8" w:space="0" w:color="auto"/>
              <w:left w:val="single" w:sz="8" w:space="0" w:color="auto"/>
              <w:bottom w:val="single" w:sz="8" w:space="0" w:color="auto"/>
              <w:right w:val="single" w:sz="8" w:space="0" w:color="auto"/>
            </w:tcBorders>
            <w:vAlign w:val="center"/>
          </w:tcPr>
          <w:p w14:paraId="25059728"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授权号</w:t>
            </w:r>
          </w:p>
        </w:tc>
        <w:tc>
          <w:tcPr>
            <w:tcW w:w="1134" w:type="dxa"/>
            <w:tcBorders>
              <w:top w:val="single" w:sz="8" w:space="0" w:color="auto"/>
              <w:left w:val="single" w:sz="8" w:space="0" w:color="auto"/>
              <w:bottom w:val="single" w:sz="8" w:space="0" w:color="auto"/>
              <w:right w:val="single" w:sz="8" w:space="0" w:color="auto"/>
            </w:tcBorders>
            <w:vAlign w:val="center"/>
          </w:tcPr>
          <w:p w14:paraId="6284B2C5"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授权日期</w:t>
            </w:r>
          </w:p>
        </w:tc>
        <w:tc>
          <w:tcPr>
            <w:tcW w:w="709" w:type="dxa"/>
            <w:tcBorders>
              <w:top w:val="single" w:sz="8" w:space="0" w:color="auto"/>
              <w:left w:val="single" w:sz="8" w:space="0" w:color="auto"/>
              <w:bottom w:val="single" w:sz="8" w:space="0" w:color="auto"/>
              <w:right w:val="single" w:sz="8" w:space="0" w:color="auto"/>
            </w:tcBorders>
            <w:vAlign w:val="center"/>
          </w:tcPr>
          <w:p w14:paraId="17CB1639"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证书编号</w:t>
            </w:r>
          </w:p>
        </w:tc>
        <w:tc>
          <w:tcPr>
            <w:tcW w:w="992" w:type="dxa"/>
            <w:tcBorders>
              <w:top w:val="single" w:sz="8" w:space="0" w:color="auto"/>
              <w:left w:val="single" w:sz="8" w:space="0" w:color="auto"/>
              <w:bottom w:val="single" w:sz="8" w:space="0" w:color="auto"/>
              <w:right w:val="single" w:sz="8" w:space="0" w:color="auto"/>
            </w:tcBorders>
            <w:vAlign w:val="center"/>
          </w:tcPr>
          <w:p w14:paraId="65203656"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权利人</w:t>
            </w:r>
          </w:p>
        </w:tc>
        <w:tc>
          <w:tcPr>
            <w:tcW w:w="1443" w:type="dxa"/>
            <w:tcBorders>
              <w:top w:val="single" w:sz="8" w:space="0" w:color="auto"/>
              <w:left w:val="single" w:sz="8" w:space="0" w:color="auto"/>
              <w:bottom w:val="single" w:sz="8" w:space="0" w:color="auto"/>
              <w:right w:val="single" w:sz="8" w:space="0" w:color="auto"/>
            </w:tcBorders>
            <w:vAlign w:val="center"/>
          </w:tcPr>
          <w:p w14:paraId="1FD172D6"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发明人</w:t>
            </w:r>
          </w:p>
        </w:tc>
      </w:tr>
      <w:tr w:rsidR="008F2DC7" w:rsidRPr="005B2A7A" w14:paraId="69591C04"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4C4FB0B4"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1</w:t>
            </w:r>
          </w:p>
        </w:tc>
        <w:tc>
          <w:tcPr>
            <w:tcW w:w="1145" w:type="dxa"/>
            <w:tcBorders>
              <w:top w:val="single" w:sz="8" w:space="0" w:color="auto"/>
              <w:left w:val="single" w:sz="8" w:space="0" w:color="auto"/>
              <w:bottom w:val="single" w:sz="8" w:space="0" w:color="auto"/>
              <w:right w:val="single" w:sz="8" w:space="0" w:color="auto"/>
            </w:tcBorders>
            <w:vAlign w:val="center"/>
          </w:tcPr>
          <w:p w14:paraId="283ABB4A"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702FCDD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一种含分子筛类催化剂气相补铝再生方法</w:t>
            </w:r>
          </w:p>
        </w:tc>
        <w:tc>
          <w:tcPr>
            <w:tcW w:w="872" w:type="dxa"/>
            <w:tcBorders>
              <w:top w:val="single" w:sz="8" w:space="0" w:color="auto"/>
              <w:left w:val="single" w:sz="8" w:space="0" w:color="auto"/>
              <w:bottom w:val="single" w:sz="8" w:space="0" w:color="auto"/>
              <w:right w:val="single" w:sz="8" w:space="0" w:color="auto"/>
            </w:tcBorders>
            <w:vAlign w:val="center"/>
          </w:tcPr>
          <w:p w14:paraId="74F78CC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7E0EE55"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CN115608413 B</w:t>
            </w:r>
          </w:p>
        </w:tc>
        <w:tc>
          <w:tcPr>
            <w:tcW w:w="1134" w:type="dxa"/>
            <w:tcBorders>
              <w:top w:val="single" w:sz="8" w:space="0" w:color="auto"/>
              <w:left w:val="single" w:sz="8" w:space="0" w:color="auto"/>
              <w:bottom w:val="single" w:sz="8" w:space="0" w:color="auto"/>
              <w:right w:val="single" w:sz="8" w:space="0" w:color="auto"/>
            </w:tcBorders>
            <w:vAlign w:val="center"/>
          </w:tcPr>
          <w:p w14:paraId="6B2421B2"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2024年06月04日</w:t>
            </w:r>
          </w:p>
        </w:tc>
        <w:tc>
          <w:tcPr>
            <w:tcW w:w="709" w:type="dxa"/>
            <w:tcBorders>
              <w:top w:val="single" w:sz="8" w:space="0" w:color="auto"/>
              <w:left w:val="single" w:sz="8" w:space="0" w:color="auto"/>
              <w:bottom w:val="single" w:sz="8" w:space="0" w:color="auto"/>
              <w:right w:val="single" w:sz="8" w:space="0" w:color="auto"/>
            </w:tcBorders>
            <w:vAlign w:val="center"/>
          </w:tcPr>
          <w:p w14:paraId="642D9C4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7066699</w:t>
            </w:r>
          </w:p>
        </w:tc>
        <w:tc>
          <w:tcPr>
            <w:tcW w:w="992" w:type="dxa"/>
            <w:tcBorders>
              <w:top w:val="single" w:sz="8" w:space="0" w:color="auto"/>
              <w:left w:val="single" w:sz="8" w:space="0" w:color="auto"/>
              <w:bottom w:val="single" w:sz="8" w:space="0" w:color="auto"/>
              <w:right w:val="single" w:sz="8" w:space="0" w:color="auto"/>
            </w:tcBorders>
            <w:vAlign w:val="center"/>
          </w:tcPr>
          <w:p w14:paraId="44D232E1"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4EF6B3B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韩磊;高亚男;王宁波;张小琴;孙晓伟;程秋香;牛鑫;刘树伟 高志争;张军兴;</w:t>
            </w:r>
            <w:proofErr w:type="gramStart"/>
            <w:r w:rsidRPr="005B2A7A">
              <w:rPr>
                <w:rFonts w:asciiTheme="minorEastAsia" w:hAnsiTheme="minorEastAsia" w:cs="Times New Roman"/>
                <w:sz w:val="21"/>
                <w:szCs w:val="21"/>
              </w:rPr>
              <w:t>毛吉会</w:t>
            </w:r>
            <w:proofErr w:type="gramEnd"/>
            <w:r w:rsidRPr="005B2A7A">
              <w:rPr>
                <w:rFonts w:asciiTheme="minorEastAsia" w:hAnsiTheme="minorEastAsia" w:cs="Times New Roman"/>
                <w:sz w:val="21"/>
                <w:szCs w:val="21"/>
              </w:rPr>
              <w:t>;李增勃</w:t>
            </w:r>
          </w:p>
        </w:tc>
      </w:tr>
      <w:tr w:rsidR="008F2DC7" w:rsidRPr="005B2A7A" w14:paraId="1B5E116E"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1A94A98F"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2</w:t>
            </w:r>
          </w:p>
        </w:tc>
        <w:tc>
          <w:tcPr>
            <w:tcW w:w="1145" w:type="dxa"/>
            <w:tcBorders>
              <w:top w:val="single" w:sz="8" w:space="0" w:color="auto"/>
              <w:left w:val="single" w:sz="8" w:space="0" w:color="auto"/>
              <w:bottom w:val="single" w:sz="8" w:space="0" w:color="auto"/>
              <w:right w:val="single" w:sz="8" w:space="0" w:color="auto"/>
            </w:tcBorders>
            <w:vAlign w:val="center"/>
          </w:tcPr>
          <w:p w14:paraId="5439A03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41C3A8C8"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一种含分子筛类催化剂补铝</w:t>
            </w:r>
            <w:r w:rsidRPr="005B2A7A">
              <w:rPr>
                <w:rFonts w:asciiTheme="minorEastAsia" w:hAnsiTheme="minorEastAsia"/>
                <w:sz w:val="22"/>
              </w:rPr>
              <w:lastRenderedPageBreak/>
              <w:t>再生方法</w:t>
            </w:r>
          </w:p>
        </w:tc>
        <w:tc>
          <w:tcPr>
            <w:tcW w:w="872" w:type="dxa"/>
            <w:tcBorders>
              <w:top w:val="single" w:sz="8" w:space="0" w:color="auto"/>
              <w:left w:val="single" w:sz="8" w:space="0" w:color="auto"/>
              <w:bottom w:val="single" w:sz="8" w:space="0" w:color="auto"/>
              <w:right w:val="single" w:sz="8" w:space="0" w:color="auto"/>
            </w:tcBorders>
            <w:vAlign w:val="center"/>
          </w:tcPr>
          <w:p w14:paraId="0A2EDBD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lastRenderedPageBreak/>
              <w:t>中国</w:t>
            </w:r>
          </w:p>
        </w:tc>
        <w:tc>
          <w:tcPr>
            <w:tcW w:w="992" w:type="dxa"/>
            <w:tcBorders>
              <w:top w:val="single" w:sz="8" w:space="0" w:color="auto"/>
              <w:left w:val="single" w:sz="8" w:space="0" w:color="auto"/>
              <w:bottom w:val="single" w:sz="8" w:space="0" w:color="auto"/>
              <w:right w:val="single" w:sz="8" w:space="0" w:color="auto"/>
            </w:tcBorders>
            <w:vAlign w:val="center"/>
          </w:tcPr>
          <w:p w14:paraId="42B4C97B"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CN115608412 B</w:t>
            </w:r>
          </w:p>
        </w:tc>
        <w:tc>
          <w:tcPr>
            <w:tcW w:w="1134" w:type="dxa"/>
            <w:tcBorders>
              <w:top w:val="single" w:sz="8" w:space="0" w:color="auto"/>
              <w:left w:val="single" w:sz="8" w:space="0" w:color="auto"/>
              <w:bottom w:val="single" w:sz="8" w:space="0" w:color="auto"/>
              <w:right w:val="single" w:sz="8" w:space="0" w:color="auto"/>
            </w:tcBorders>
            <w:vAlign w:val="center"/>
          </w:tcPr>
          <w:p w14:paraId="2CA24F9F"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2024年04月05日</w:t>
            </w:r>
          </w:p>
        </w:tc>
        <w:tc>
          <w:tcPr>
            <w:tcW w:w="709" w:type="dxa"/>
            <w:tcBorders>
              <w:top w:val="single" w:sz="8" w:space="0" w:color="auto"/>
              <w:left w:val="single" w:sz="8" w:space="0" w:color="auto"/>
              <w:bottom w:val="single" w:sz="8" w:space="0" w:color="auto"/>
              <w:right w:val="single" w:sz="8" w:space="0" w:color="auto"/>
            </w:tcBorders>
            <w:vAlign w:val="center"/>
          </w:tcPr>
          <w:p w14:paraId="69D55BBA"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6871990</w:t>
            </w:r>
          </w:p>
        </w:tc>
        <w:tc>
          <w:tcPr>
            <w:tcW w:w="992" w:type="dxa"/>
            <w:tcBorders>
              <w:top w:val="single" w:sz="8" w:space="0" w:color="auto"/>
              <w:left w:val="single" w:sz="8" w:space="0" w:color="auto"/>
              <w:bottom w:val="single" w:sz="8" w:space="0" w:color="auto"/>
              <w:right w:val="single" w:sz="8" w:space="0" w:color="auto"/>
            </w:tcBorders>
            <w:vAlign w:val="center"/>
          </w:tcPr>
          <w:p w14:paraId="392CEE0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w:t>
            </w:r>
            <w:r w:rsidRPr="005B2A7A">
              <w:rPr>
                <w:rFonts w:asciiTheme="minorEastAsia" w:hAnsiTheme="minorEastAsia" w:cs="Times New Roman" w:hint="eastAsia"/>
                <w:sz w:val="21"/>
                <w:szCs w:val="21"/>
              </w:rPr>
              <w:lastRenderedPageBreak/>
              <w:t>公司</w:t>
            </w:r>
          </w:p>
        </w:tc>
        <w:tc>
          <w:tcPr>
            <w:tcW w:w="1443" w:type="dxa"/>
            <w:tcBorders>
              <w:top w:val="single" w:sz="8" w:space="0" w:color="auto"/>
              <w:left w:val="single" w:sz="8" w:space="0" w:color="auto"/>
              <w:bottom w:val="single" w:sz="8" w:space="0" w:color="auto"/>
              <w:right w:val="single" w:sz="8" w:space="0" w:color="auto"/>
            </w:tcBorders>
            <w:vAlign w:val="center"/>
          </w:tcPr>
          <w:p w14:paraId="0BB434E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lastRenderedPageBreak/>
              <w:t>韩磊;高亚男;王宁波;张小琴;孙晓</w:t>
            </w:r>
            <w:r w:rsidRPr="005B2A7A">
              <w:rPr>
                <w:rFonts w:asciiTheme="minorEastAsia" w:hAnsiTheme="minorEastAsia" w:cs="Times New Roman"/>
                <w:sz w:val="21"/>
                <w:szCs w:val="21"/>
              </w:rPr>
              <w:lastRenderedPageBreak/>
              <w:t>伟;刘树伟;艾小兵</w:t>
            </w:r>
            <w:r w:rsidRPr="005B2A7A">
              <w:rPr>
                <w:rFonts w:asciiTheme="minorEastAsia" w:hAnsiTheme="minorEastAsia" w:cs="Times New Roman" w:hint="eastAsia"/>
                <w:sz w:val="21"/>
                <w:szCs w:val="21"/>
              </w:rPr>
              <w:t>；</w:t>
            </w:r>
            <w:r w:rsidRPr="005B2A7A">
              <w:rPr>
                <w:rFonts w:asciiTheme="minorEastAsia" w:hAnsiTheme="minorEastAsia" w:cs="Times New Roman"/>
                <w:sz w:val="21"/>
                <w:szCs w:val="21"/>
              </w:rPr>
              <w:t>程秋香;秦超;牛鑫;张军兴;</w:t>
            </w:r>
            <w:proofErr w:type="gramStart"/>
            <w:r w:rsidRPr="005B2A7A">
              <w:rPr>
                <w:rFonts w:asciiTheme="minorEastAsia" w:hAnsiTheme="minorEastAsia" w:cs="Times New Roman"/>
                <w:sz w:val="21"/>
                <w:szCs w:val="21"/>
              </w:rPr>
              <w:t>毛吉会</w:t>
            </w:r>
            <w:proofErr w:type="gramEnd"/>
            <w:r w:rsidRPr="005B2A7A">
              <w:rPr>
                <w:rFonts w:asciiTheme="minorEastAsia" w:hAnsiTheme="minorEastAsia" w:cs="Times New Roman"/>
                <w:sz w:val="21"/>
                <w:szCs w:val="21"/>
              </w:rPr>
              <w:t>;魏江涛</w:t>
            </w:r>
          </w:p>
        </w:tc>
      </w:tr>
      <w:tr w:rsidR="008F2DC7" w:rsidRPr="005B2A7A" w14:paraId="0210D530"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02CF7372"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lastRenderedPageBreak/>
              <w:t>3</w:t>
            </w:r>
          </w:p>
        </w:tc>
        <w:tc>
          <w:tcPr>
            <w:tcW w:w="1145" w:type="dxa"/>
            <w:tcBorders>
              <w:top w:val="single" w:sz="8" w:space="0" w:color="auto"/>
              <w:left w:val="single" w:sz="8" w:space="0" w:color="auto"/>
              <w:bottom w:val="single" w:sz="8" w:space="0" w:color="auto"/>
              <w:right w:val="single" w:sz="8" w:space="0" w:color="auto"/>
            </w:tcBorders>
            <w:vAlign w:val="center"/>
          </w:tcPr>
          <w:p w14:paraId="6B8C7EA7"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07E3CD4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一种含分子筛废催化剂骨架补铝复活再生方法</w:t>
            </w:r>
          </w:p>
        </w:tc>
        <w:tc>
          <w:tcPr>
            <w:tcW w:w="872" w:type="dxa"/>
            <w:tcBorders>
              <w:top w:val="single" w:sz="8" w:space="0" w:color="auto"/>
              <w:left w:val="single" w:sz="8" w:space="0" w:color="auto"/>
              <w:bottom w:val="single" w:sz="8" w:space="0" w:color="auto"/>
              <w:right w:val="single" w:sz="8" w:space="0" w:color="auto"/>
            </w:tcBorders>
            <w:vAlign w:val="center"/>
          </w:tcPr>
          <w:p w14:paraId="4945CF1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1627749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CN113289679 B</w:t>
            </w:r>
          </w:p>
        </w:tc>
        <w:tc>
          <w:tcPr>
            <w:tcW w:w="1134" w:type="dxa"/>
            <w:tcBorders>
              <w:top w:val="single" w:sz="8" w:space="0" w:color="auto"/>
              <w:left w:val="single" w:sz="8" w:space="0" w:color="auto"/>
              <w:bottom w:val="single" w:sz="8" w:space="0" w:color="auto"/>
              <w:right w:val="single" w:sz="8" w:space="0" w:color="auto"/>
            </w:tcBorders>
            <w:vAlign w:val="center"/>
          </w:tcPr>
          <w:p w14:paraId="02B06B4C"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bookmarkStart w:id="3" w:name="OLE_LINK22"/>
            <w:r w:rsidRPr="005B2A7A">
              <w:rPr>
                <w:rFonts w:asciiTheme="minorEastAsia" w:hAnsiTheme="minorEastAsia" w:cs="Times New Roman"/>
                <w:sz w:val="21"/>
                <w:szCs w:val="21"/>
              </w:rPr>
              <w:t>2023年09月26日</w:t>
            </w:r>
            <w:bookmarkEnd w:id="3"/>
          </w:p>
        </w:tc>
        <w:tc>
          <w:tcPr>
            <w:tcW w:w="709" w:type="dxa"/>
            <w:tcBorders>
              <w:top w:val="single" w:sz="8" w:space="0" w:color="auto"/>
              <w:left w:val="single" w:sz="8" w:space="0" w:color="auto"/>
              <w:bottom w:val="single" w:sz="8" w:space="0" w:color="auto"/>
              <w:right w:val="single" w:sz="8" w:space="0" w:color="auto"/>
            </w:tcBorders>
            <w:vAlign w:val="center"/>
          </w:tcPr>
          <w:p w14:paraId="4510FD0E"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6359142</w:t>
            </w:r>
          </w:p>
        </w:tc>
        <w:tc>
          <w:tcPr>
            <w:tcW w:w="992" w:type="dxa"/>
            <w:tcBorders>
              <w:top w:val="single" w:sz="8" w:space="0" w:color="auto"/>
              <w:left w:val="single" w:sz="8" w:space="0" w:color="auto"/>
              <w:bottom w:val="single" w:sz="8" w:space="0" w:color="auto"/>
              <w:right w:val="single" w:sz="8" w:space="0" w:color="auto"/>
            </w:tcBorders>
            <w:vAlign w:val="center"/>
          </w:tcPr>
          <w:p w14:paraId="37C8CFA4"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2DD290FC"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韩磊;刘树伟;程秋香;张小琴;张健;牛鑫;魏江涛;</w:t>
            </w:r>
            <w:proofErr w:type="gramStart"/>
            <w:r w:rsidRPr="005B2A7A">
              <w:rPr>
                <w:rFonts w:asciiTheme="minorEastAsia" w:hAnsiTheme="minorEastAsia" w:cs="Times New Roman"/>
                <w:sz w:val="21"/>
                <w:szCs w:val="21"/>
              </w:rPr>
              <w:t>毛吉会</w:t>
            </w:r>
            <w:proofErr w:type="gramEnd"/>
          </w:p>
        </w:tc>
      </w:tr>
      <w:tr w:rsidR="008F2DC7" w:rsidRPr="005B2A7A" w14:paraId="1D687EF4"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5ACF4A68"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4</w:t>
            </w:r>
          </w:p>
        </w:tc>
        <w:tc>
          <w:tcPr>
            <w:tcW w:w="1145" w:type="dxa"/>
            <w:tcBorders>
              <w:top w:val="single" w:sz="8" w:space="0" w:color="auto"/>
              <w:left w:val="single" w:sz="8" w:space="0" w:color="auto"/>
              <w:bottom w:val="single" w:sz="8" w:space="0" w:color="auto"/>
              <w:right w:val="single" w:sz="8" w:space="0" w:color="auto"/>
            </w:tcBorders>
            <w:vAlign w:val="center"/>
          </w:tcPr>
          <w:p w14:paraId="5D666BEC"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3D471C0B"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一种提升ZSM-5分子筛水热稳定性的改性方法</w:t>
            </w:r>
          </w:p>
        </w:tc>
        <w:tc>
          <w:tcPr>
            <w:tcW w:w="872" w:type="dxa"/>
            <w:tcBorders>
              <w:top w:val="single" w:sz="8" w:space="0" w:color="auto"/>
              <w:left w:val="single" w:sz="8" w:space="0" w:color="auto"/>
              <w:bottom w:val="single" w:sz="8" w:space="0" w:color="auto"/>
              <w:right w:val="single" w:sz="8" w:space="0" w:color="auto"/>
            </w:tcBorders>
            <w:vAlign w:val="center"/>
          </w:tcPr>
          <w:p w14:paraId="6C0BADA2"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1710FF5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CN112960680 B</w:t>
            </w:r>
          </w:p>
        </w:tc>
        <w:tc>
          <w:tcPr>
            <w:tcW w:w="1134" w:type="dxa"/>
            <w:tcBorders>
              <w:top w:val="single" w:sz="8" w:space="0" w:color="auto"/>
              <w:left w:val="single" w:sz="8" w:space="0" w:color="auto"/>
              <w:bottom w:val="single" w:sz="8" w:space="0" w:color="auto"/>
              <w:right w:val="single" w:sz="8" w:space="0" w:color="auto"/>
            </w:tcBorders>
            <w:vAlign w:val="center"/>
          </w:tcPr>
          <w:p w14:paraId="021F636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w:t>
            </w:r>
            <w:r w:rsidRPr="005B2A7A">
              <w:rPr>
                <w:rFonts w:asciiTheme="minorEastAsia" w:hAnsiTheme="minorEastAsia" w:cs="Times New Roman" w:hint="eastAsia"/>
                <w:sz w:val="21"/>
                <w:szCs w:val="21"/>
              </w:rPr>
              <w:t>2</w:t>
            </w:r>
            <w:r w:rsidRPr="005B2A7A">
              <w:rPr>
                <w:rFonts w:asciiTheme="minorEastAsia" w:hAnsiTheme="minorEastAsia" w:cs="Times New Roman"/>
                <w:sz w:val="21"/>
                <w:szCs w:val="21"/>
              </w:rPr>
              <w:t>年09月</w:t>
            </w:r>
            <w:r w:rsidRPr="005B2A7A">
              <w:rPr>
                <w:rFonts w:asciiTheme="minorEastAsia" w:hAnsiTheme="minorEastAsia" w:cs="Times New Roman" w:hint="eastAsia"/>
                <w:sz w:val="21"/>
                <w:szCs w:val="21"/>
              </w:rPr>
              <w:t>30</w:t>
            </w:r>
            <w:r w:rsidRPr="005B2A7A">
              <w:rPr>
                <w:rFonts w:asciiTheme="minorEastAsia" w:hAnsiTheme="minorEastAsia" w:cs="Times New Roman"/>
                <w:sz w:val="21"/>
                <w:szCs w:val="21"/>
              </w:rPr>
              <w:t>日</w:t>
            </w:r>
          </w:p>
        </w:tc>
        <w:tc>
          <w:tcPr>
            <w:tcW w:w="709" w:type="dxa"/>
            <w:tcBorders>
              <w:top w:val="single" w:sz="8" w:space="0" w:color="auto"/>
              <w:left w:val="single" w:sz="8" w:space="0" w:color="auto"/>
              <w:bottom w:val="single" w:sz="8" w:space="0" w:color="auto"/>
              <w:right w:val="single" w:sz="8" w:space="0" w:color="auto"/>
            </w:tcBorders>
            <w:vAlign w:val="center"/>
          </w:tcPr>
          <w:p w14:paraId="09360B64"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5488069</w:t>
            </w:r>
          </w:p>
        </w:tc>
        <w:tc>
          <w:tcPr>
            <w:tcW w:w="992" w:type="dxa"/>
            <w:tcBorders>
              <w:top w:val="single" w:sz="8" w:space="0" w:color="auto"/>
              <w:left w:val="single" w:sz="8" w:space="0" w:color="auto"/>
              <w:bottom w:val="single" w:sz="8" w:space="0" w:color="auto"/>
              <w:right w:val="single" w:sz="8" w:space="0" w:color="auto"/>
            </w:tcBorders>
            <w:vAlign w:val="center"/>
          </w:tcPr>
          <w:p w14:paraId="795FB70C"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67FE2F4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韩磊;王宁波;刘树伟;程秋香;张小琴;张健;杨程;姬鹏军</w:t>
            </w:r>
            <w:r w:rsidRPr="005B2A7A">
              <w:rPr>
                <w:rFonts w:asciiTheme="minorEastAsia" w:hAnsiTheme="minorEastAsia" w:cs="Times New Roman"/>
                <w:sz w:val="21"/>
                <w:szCs w:val="21"/>
              </w:rPr>
              <w:t>;</w:t>
            </w:r>
            <w:r w:rsidRPr="005B2A7A">
              <w:rPr>
                <w:rFonts w:asciiTheme="minorEastAsia" w:hAnsiTheme="minorEastAsia" w:cs="Times New Roman" w:hint="eastAsia"/>
                <w:sz w:val="21"/>
                <w:szCs w:val="21"/>
              </w:rPr>
              <w:t>魏江涛;李增勃</w:t>
            </w:r>
          </w:p>
        </w:tc>
      </w:tr>
      <w:tr w:rsidR="008F2DC7" w:rsidRPr="005B2A7A" w14:paraId="38AA55D5"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4CDB070B"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5</w:t>
            </w:r>
          </w:p>
        </w:tc>
        <w:tc>
          <w:tcPr>
            <w:tcW w:w="1145" w:type="dxa"/>
            <w:tcBorders>
              <w:top w:val="single" w:sz="8" w:space="0" w:color="auto"/>
              <w:left w:val="single" w:sz="8" w:space="0" w:color="auto"/>
              <w:bottom w:val="single" w:sz="8" w:space="0" w:color="auto"/>
              <w:right w:val="single" w:sz="8" w:space="0" w:color="auto"/>
            </w:tcBorders>
            <w:vAlign w:val="center"/>
          </w:tcPr>
          <w:p w14:paraId="09AA17E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5D62AEE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一种轻烃催化裂解制低碳烯烃催化剂及其制备方法</w:t>
            </w:r>
          </w:p>
        </w:tc>
        <w:tc>
          <w:tcPr>
            <w:tcW w:w="872" w:type="dxa"/>
            <w:tcBorders>
              <w:top w:val="single" w:sz="8" w:space="0" w:color="auto"/>
              <w:left w:val="single" w:sz="8" w:space="0" w:color="auto"/>
              <w:bottom w:val="single" w:sz="8" w:space="0" w:color="auto"/>
              <w:right w:val="single" w:sz="8" w:space="0" w:color="auto"/>
            </w:tcBorders>
            <w:vAlign w:val="center"/>
          </w:tcPr>
          <w:p w14:paraId="2DDD05E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1337251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bookmarkStart w:id="4" w:name="OLE_LINK16"/>
            <w:bookmarkStart w:id="5" w:name="OLE_LINK15"/>
            <w:r w:rsidRPr="005B2A7A">
              <w:rPr>
                <w:rFonts w:asciiTheme="minorEastAsia" w:hAnsiTheme="minorEastAsia"/>
                <w:sz w:val="22"/>
              </w:rPr>
              <w:t>CN 113070095 B</w:t>
            </w:r>
            <w:bookmarkEnd w:id="4"/>
            <w:bookmarkEnd w:id="5"/>
          </w:p>
        </w:tc>
        <w:tc>
          <w:tcPr>
            <w:tcW w:w="1134" w:type="dxa"/>
            <w:tcBorders>
              <w:top w:val="single" w:sz="8" w:space="0" w:color="auto"/>
              <w:left w:val="single" w:sz="8" w:space="0" w:color="auto"/>
              <w:bottom w:val="single" w:sz="8" w:space="0" w:color="auto"/>
              <w:right w:val="single" w:sz="8" w:space="0" w:color="auto"/>
            </w:tcBorders>
            <w:vAlign w:val="center"/>
          </w:tcPr>
          <w:p w14:paraId="4595A39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2023年03月28日</w:t>
            </w:r>
          </w:p>
        </w:tc>
        <w:tc>
          <w:tcPr>
            <w:tcW w:w="709" w:type="dxa"/>
            <w:tcBorders>
              <w:top w:val="single" w:sz="8" w:space="0" w:color="auto"/>
              <w:left w:val="single" w:sz="8" w:space="0" w:color="auto"/>
              <w:bottom w:val="single" w:sz="8" w:space="0" w:color="auto"/>
              <w:right w:val="single" w:sz="8" w:space="0" w:color="auto"/>
            </w:tcBorders>
            <w:vAlign w:val="center"/>
          </w:tcPr>
          <w:p w14:paraId="18B29ED8"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5</w:t>
            </w:r>
            <w:r w:rsidRPr="005B2A7A">
              <w:rPr>
                <w:rFonts w:asciiTheme="minorEastAsia" w:hAnsiTheme="minorEastAsia" w:cs="Times New Roman"/>
                <w:sz w:val="21"/>
                <w:szCs w:val="21"/>
              </w:rPr>
              <w:t>821113</w:t>
            </w:r>
          </w:p>
        </w:tc>
        <w:tc>
          <w:tcPr>
            <w:tcW w:w="992" w:type="dxa"/>
            <w:tcBorders>
              <w:top w:val="single" w:sz="8" w:space="0" w:color="auto"/>
              <w:left w:val="single" w:sz="8" w:space="0" w:color="auto"/>
              <w:bottom w:val="single" w:sz="8" w:space="0" w:color="auto"/>
              <w:right w:val="single" w:sz="8" w:space="0" w:color="auto"/>
            </w:tcBorders>
            <w:vAlign w:val="center"/>
          </w:tcPr>
          <w:p w14:paraId="1784920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53E2A394"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韩磊;高亚男;刘树伟;程秋香;张小琴;张健;杨程;姬鹏军;魏江涛;</w:t>
            </w:r>
            <w:proofErr w:type="gramStart"/>
            <w:r w:rsidRPr="005B2A7A">
              <w:rPr>
                <w:rFonts w:asciiTheme="minorEastAsia" w:hAnsiTheme="minorEastAsia" w:cs="Times New Roman"/>
                <w:sz w:val="21"/>
                <w:szCs w:val="21"/>
              </w:rPr>
              <w:t>毛吉会</w:t>
            </w:r>
            <w:proofErr w:type="gramEnd"/>
          </w:p>
        </w:tc>
      </w:tr>
      <w:tr w:rsidR="008F2DC7" w:rsidRPr="005B2A7A" w14:paraId="70298E3C"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79ABA9E3"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hint="eastAsia"/>
                <w:sz w:val="21"/>
                <w:szCs w:val="21"/>
              </w:rPr>
              <w:t>6</w:t>
            </w:r>
          </w:p>
        </w:tc>
        <w:tc>
          <w:tcPr>
            <w:tcW w:w="1145" w:type="dxa"/>
            <w:tcBorders>
              <w:top w:val="single" w:sz="8" w:space="0" w:color="auto"/>
              <w:left w:val="single" w:sz="8" w:space="0" w:color="auto"/>
              <w:bottom w:val="single" w:sz="8" w:space="0" w:color="auto"/>
              <w:right w:val="single" w:sz="8" w:space="0" w:color="auto"/>
            </w:tcBorders>
            <w:vAlign w:val="center"/>
          </w:tcPr>
          <w:p w14:paraId="49A15DAE"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4E93AB8F" w14:textId="77777777" w:rsidR="008F2DC7" w:rsidRPr="005B2A7A" w:rsidRDefault="00000000">
            <w:pPr>
              <w:pStyle w:val="a4"/>
              <w:spacing w:line="240" w:lineRule="auto"/>
              <w:ind w:firstLineChars="0" w:firstLine="0"/>
              <w:jc w:val="left"/>
              <w:rPr>
                <w:rFonts w:asciiTheme="minorEastAsia" w:hAnsiTheme="minorEastAsia" w:hint="eastAsia"/>
                <w:sz w:val="22"/>
              </w:rPr>
            </w:pPr>
            <w:r w:rsidRPr="005B2A7A">
              <w:rPr>
                <w:rFonts w:asciiTheme="minorEastAsia" w:hAnsiTheme="minorEastAsia"/>
                <w:sz w:val="22"/>
              </w:rPr>
              <w:t>一种高比表面积 SAPO-34 分子筛的合成方法</w:t>
            </w:r>
          </w:p>
        </w:tc>
        <w:tc>
          <w:tcPr>
            <w:tcW w:w="872" w:type="dxa"/>
            <w:tcBorders>
              <w:top w:val="single" w:sz="8" w:space="0" w:color="auto"/>
              <w:left w:val="single" w:sz="8" w:space="0" w:color="auto"/>
              <w:bottom w:val="single" w:sz="8" w:space="0" w:color="auto"/>
              <w:right w:val="single" w:sz="8" w:space="0" w:color="auto"/>
            </w:tcBorders>
            <w:vAlign w:val="center"/>
          </w:tcPr>
          <w:p w14:paraId="12297481"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B672D63" w14:textId="77777777" w:rsidR="008F2DC7" w:rsidRPr="005B2A7A" w:rsidRDefault="00000000">
            <w:pPr>
              <w:pStyle w:val="a4"/>
              <w:spacing w:line="240" w:lineRule="auto"/>
              <w:ind w:firstLineChars="0" w:firstLine="0"/>
              <w:jc w:val="left"/>
              <w:rPr>
                <w:rFonts w:asciiTheme="minorEastAsia" w:hAnsiTheme="minorEastAsia" w:hint="eastAsia"/>
                <w:sz w:val="22"/>
              </w:rPr>
            </w:pPr>
            <w:r w:rsidRPr="005B2A7A">
              <w:rPr>
                <w:rFonts w:asciiTheme="minorEastAsia" w:hAnsiTheme="minorEastAsia"/>
                <w:sz w:val="22"/>
              </w:rPr>
              <w:t>CN 1</w:t>
            </w:r>
            <w:r w:rsidRPr="005B2A7A">
              <w:rPr>
                <w:rFonts w:asciiTheme="minorEastAsia" w:hAnsiTheme="minorEastAsia" w:hint="eastAsia"/>
                <w:sz w:val="22"/>
              </w:rPr>
              <w:t>07827121</w:t>
            </w:r>
            <w:bookmarkStart w:id="6" w:name="OLE_LINK18"/>
            <w:bookmarkStart w:id="7" w:name="OLE_LINK17"/>
            <w:r w:rsidRPr="005B2A7A">
              <w:rPr>
                <w:rFonts w:asciiTheme="minorEastAsia" w:hAnsiTheme="minorEastAsia"/>
                <w:sz w:val="22"/>
              </w:rPr>
              <w:t xml:space="preserve"> B</w:t>
            </w:r>
            <w:bookmarkEnd w:id="6"/>
            <w:bookmarkEnd w:id="7"/>
          </w:p>
        </w:tc>
        <w:tc>
          <w:tcPr>
            <w:tcW w:w="1134" w:type="dxa"/>
            <w:tcBorders>
              <w:top w:val="single" w:sz="8" w:space="0" w:color="auto"/>
              <w:left w:val="single" w:sz="8" w:space="0" w:color="auto"/>
              <w:bottom w:val="single" w:sz="8" w:space="0" w:color="auto"/>
              <w:right w:val="single" w:sz="8" w:space="0" w:color="auto"/>
            </w:tcBorders>
            <w:vAlign w:val="center"/>
          </w:tcPr>
          <w:p w14:paraId="20451578"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w:t>
            </w:r>
            <w:r w:rsidRPr="005B2A7A">
              <w:rPr>
                <w:rFonts w:asciiTheme="minorEastAsia" w:hAnsiTheme="minorEastAsia" w:cs="Times New Roman" w:hint="eastAsia"/>
                <w:sz w:val="21"/>
                <w:szCs w:val="21"/>
              </w:rPr>
              <w:t>0</w:t>
            </w:r>
            <w:r w:rsidRPr="005B2A7A">
              <w:rPr>
                <w:rFonts w:asciiTheme="minorEastAsia" w:hAnsiTheme="minorEastAsia" w:cs="Times New Roman"/>
                <w:sz w:val="21"/>
                <w:szCs w:val="21"/>
              </w:rPr>
              <w:t>年</w:t>
            </w:r>
            <w:r w:rsidRPr="005B2A7A">
              <w:rPr>
                <w:rFonts w:asciiTheme="minorEastAsia" w:hAnsiTheme="minorEastAsia" w:cs="Times New Roman" w:hint="eastAsia"/>
                <w:sz w:val="21"/>
                <w:szCs w:val="21"/>
              </w:rPr>
              <w:t>8</w:t>
            </w:r>
            <w:r w:rsidRPr="005B2A7A">
              <w:rPr>
                <w:rFonts w:asciiTheme="minorEastAsia" w:hAnsiTheme="minorEastAsia" w:cs="Times New Roman"/>
                <w:sz w:val="21"/>
                <w:szCs w:val="21"/>
              </w:rPr>
              <w:t>月</w:t>
            </w:r>
            <w:r w:rsidRPr="005B2A7A">
              <w:rPr>
                <w:rFonts w:asciiTheme="minorEastAsia" w:hAnsiTheme="minorEastAsia" w:cs="Times New Roman" w:hint="eastAsia"/>
                <w:sz w:val="21"/>
                <w:szCs w:val="21"/>
              </w:rPr>
              <w:t>11</w:t>
            </w:r>
            <w:r w:rsidRPr="005B2A7A">
              <w:rPr>
                <w:rFonts w:asciiTheme="minorEastAsia" w:hAnsiTheme="minorEastAsia" w:cs="Times New Roman"/>
                <w:sz w:val="21"/>
                <w:szCs w:val="21"/>
              </w:rPr>
              <w:t>日</w:t>
            </w:r>
          </w:p>
        </w:tc>
        <w:tc>
          <w:tcPr>
            <w:tcW w:w="709" w:type="dxa"/>
            <w:tcBorders>
              <w:top w:val="single" w:sz="8" w:space="0" w:color="auto"/>
              <w:left w:val="single" w:sz="8" w:space="0" w:color="auto"/>
              <w:bottom w:val="single" w:sz="8" w:space="0" w:color="auto"/>
              <w:right w:val="single" w:sz="8" w:space="0" w:color="auto"/>
            </w:tcBorders>
            <w:vAlign w:val="center"/>
          </w:tcPr>
          <w:p w14:paraId="155562A8"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3933441</w:t>
            </w:r>
          </w:p>
        </w:tc>
        <w:tc>
          <w:tcPr>
            <w:tcW w:w="992" w:type="dxa"/>
            <w:tcBorders>
              <w:top w:val="single" w:sz="8" w:space="0" w:color="auto"/>
              <w:left w:val="single" w:sz="8" w:space="0" w:color="auto"/>
              <w:bottom w:val="single" w:sz="8" w:space="0" w:color="auto"/>
              <w:right w:val="single" w:sz="8" w:space="0" w:color="auto"/>
            </w:tcBorders>
            <w:vAlign w:val="center"/>
          </w:tcPr>
          <w:p w14:paraId="07B67424"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7D9249E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韩磊;黄传峰;李大鹏;王明峰;</w:t>
            </w:r>
            <w:proofErr w:type="gramStart"/>
            <w:r w:rsidRPr="005B2A7A">
              <w:rPr>
                <w:rFonts w:asciiTheme="minorEastAsia" w:hAnsiTheme="minorEastAsia" w:cs="Times New Roman" w:hint="eastAsia"/>
                <w:sz w:val="21"/>
                <w:szCs w:val="21"/>
              </w:rPr>
              <w:t>霍鹏举</w:t>
            </w:r>
            <w:proofErr w:type="gramEnd"/>
            <w:r w:rsidRPr="005B2A7A">
              <w:rPr>
                <w:rFonts w:asciiTheme="minorEastAsia" w:hAnsiTheme="minorEastAsia" w:cs="Times New Roman" w:hint="eastAsia"/>
                <w:sz w:val="21"/>
                <w:szCs w:val="21"/>
              </w:rPr>
              <w:t>;高亚男;刘树伟焦友军;韩信有</w:t>
            </w:r>
          </w:p>
        </w:tc>
      </w:tr>
      <w:tr w:rsidR="008F2DC7" w:rsidRPr="005B2A7A" w14:paraId="38C77E59"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05428EE8"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hint="eastAsia"/>
                <w:sz w:val="21"/>
                <w:szCs w:val="21"/>
              </w:rPr>
              <w:t>7</w:t>
            </w:r>
          </w:p>
        </w:tc>
        <w:tc>
          <w:tcPr>
            <w:tcW w:w="1145" w:type="dxa"/>
            <w:tcBorders>
              <w:top w:val="single" w:sz="8" w:space="0" w:color="auto"/>
              <w:left w:val="single" w:sz="8" w:space="0" w:color="auto"/>
              <w:bottom w:val="single" w:sz="8" w:space="0" w:color="auto"/>
              <w:right w:val="single" w:sz="8" w:space="0" w:color="auto"/>
            </w:tcBorders>
            <w:vAlign w:val="center"/>
          </w:tcPr>
          <w:p w14:paraId="65711E8A"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发明专利</w:t>
            </w:r>
          </w:p>
        </w:tc>
        <w:tc>
          <w:tcPr>
            <w:tcW w:w="1113" w:type="dxa"/>
            <w:tcBorders>
              <w:top w:val="single" w:sz="8" w:space="0" w:color="auto"/>
              <w:left w:val="single" w:sz="8" w:space="0" w:color="auto"/>
              <w:bottom w:val="single" w:sz="8" w:space="0" w:color="auto"/>
              <w:right w:val="single" w:sz="8" w:space="0" w:color="auto"/>
            </w:tcBorders>
            <w:vAlign w:val="center"/>
          </w:tcPr>
          <w:p w14:paraId="3FAD802E" w14:textId="77777777" w:rsidR="008F2DC7" w:rsidRPr="005B2A7A" w:rsidRDefault="00000000">
            <w:pPr>
              <w:pStyle w:val="a4"/>
              <w:spacing w:line="240" w:lineRule="auto"/>
              <w:ind w:firstLineChars="0" w:firstLine="0"/>
              <w:jc w:val="left"/>
              <w:rPr>
                <w:rFonts w:asciiTheme="minorEastAsia" w:hAnsiTheme="minorEastAsia" w:hint="eastAsia"/>
                <w:sz w:val="22"/>
              </w:rPr>
            </w:pPr>
            <w:r w:rsidRPr="005B2A7A">
              <w:rPr>
                <w:rFonts w:asciiTheme="minorEastAsia" w:hAnsiTheme="minorEastAsia"/>
                <w:sz w:val="22"/>
              </w:rPr>
              <w:t>一种纳米 SAPO-34 分子筛的制备方法</w:t>
            </w:r>
          </w:p>
        </w:tc>
        <w:tc>
          <w:tcPr>
            <w:tcW w:w="872" w:type="dxa"/>
            <w:tcBorders>
              <w:top w:val="single" w:sz="8" w:space="0" w:color="auto"/>
              <w:left w:val="single" w:sz="8" w:space="0" w:color="auto"/>
              <w:bottom w:val="single" w:sz="8" w:space="0" w:color="auto"/>
              <w:right w:val="single" w:sz="8" w:space="0" w:color="auto"/>
            </w:tcBorders>
            <w:vAlign w:val="center"/>
          </w:tcPr>
          <w:p w14:paraId="7E1B3BB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75CE3DCE" w14:textId="77777777" w:rsidR="008F2DC7" w:rsidRPr="005B2A7A" w:rsidRDefault="00000000">
            <w:pPr>
              <w:pStyle w:val="a4"/>
              <w:spacing w:line="240" w:lineRule="auto"/>
              <w:ind w:firstLineChars="0" w:firstLine="0"/>
              <w:jc w:val="left"/>
              <w:rPr>
                <w:rFonts w:asciiTheme="minorEastAsia" w:hAnsiTheme="minorEastAsia" w:hint="eastAsia"/>
                <w:sz w:val="22"/>
              </w:rPr>
            </w:pPr>
            <w:bookmarkStart w:id="8" w:name="OLE_LINK21"/>
            <w:r w:rsidRPr="005B2A7A">
              <w:rPr>
                <w:rFonts w:asciiTheme="minorEastAsia" w:hAnsiTheme="minorEastAsia" w:hint="eastAsia"/>
                <w:sz w:val="22"/>
              </w:rPr>
              <w:t>CN 107601527</w:t>
            </w:r>
            <w:r w:rsidRPr="005B2A7A">
              <w:rPr>
                <w:rFonts w:asciiTheme="minorEastAsia" w:hAnsiTheme="minorEastAsia"/>
                <w:sz w:val="22"/>
              </w:rPr>
              <w:t xml:space="preserve"> B</w:t>
            </w:r>
            <w:bookmarkEnd w:id="8"/>
          </w:p>
        </w:tc>
        <w:tc>
          <w:tcPr>
            <w:tcW w:w="1134" w:type="dxa"/>
            <w:tcBorders>
              <w:top w:val="single" w:sz="8" w:space="0" w:color="auto"/>
              <w:left w:val="single" w:sz="8" w:space="0" w:color="auto"/>
              <w:bottom w:val="single" w:sz="8" w:space="0" w:color="auto"/>
              <w:right w:val="single" w:sz="8" w:space="0" w:color="auto"/>
            </w:tcBorders>
            <w:vAlign w:val="center"/>
          </w:tcPr>
          <w:p w14:paraId="04260AB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t>202</w:t>
            </w:r>
            <w:r w:rsidRPr="005B2A7A">
              <w:rPr>
                <w:rFonts w:asciiTheme="minorEastAsia" w:hAnsiTheme="minorEastAsia" w:cs="Times New Roman" w:hint="eastAsia"/>
                <w:sz w:val="21"/>
                <w:szCs w:val="21"/>
              </w:rPr>
              <w:t>0</w:t>
            </w:r>
            <w:r w:rsidRPr="005B2A7A">
              <w:rPr>
                <w:rFonts w:asciiTheme="minorEastAsia" w:hAnsiTheme="minorEastAsia" w:cs="Times New Roman"/>
                <w:sz w:val="21"/>
                <w:szCs w:val="21"/>
              </w:rPr>
              <w:t>年</w:t>
            </w:r>
            <w:r w:rsidRPr="005B2A7A">
              <w:rPr>
                <w:rFonts w:asciiTheme="minorEastAsia" w:hAnsiTheme="minorEastAsia" w:cs="Times New Roman" w:hint="eastAsia"/>
                <w:sz w:val="21"/>
                <w:szCs w:val="21"/>
              </w:rPr>
              <w:t>6</w:t>
            </w:r>
            <w:r w:rsidRPr="005B2A7A">
              <w:rPr>
                <w:rFonts w:asciiTheme="minorEastAsia" w:hAnsiTheme="minorEastAsia" w:cs="Times New Roman"/>
                <w:sz w:val="21"/>
                <w:szCs w:val="21"/>
              </w:rPr>
              <w:t>月</w:t>
            </w:r>
            <w:r w:rsidRPr="005B2A7A">
              <w:rPr>
                <w:rFonts w:asciiTheme="minorEastAsia" w:hAnsiTheme="minorEastAsia" w:cs="Times New Roman" w:hint="eastAsia"/>
                <w:sz w:val="21"/>
                <w:szCs w:val="21"/>
              </w:rPr>
              <w:t>30</w:t>
            </w:r>
            <w:r w:rsidRPr="005B2A7A">
              <w:rPr>
                <w:rFonts w:asciiTheme="minorEastAsia" w:hAnsiTheme="minorEastAsia" w:cs="Times New Roman"/>
                <w:sz w:val="21"/>
                <w:szCs w:val="21"/>
              </w:rPr>
              <w:t>日</w:t>
            </w:r>
          </w:p>
        </w:tc>
        <w:tc>
          <w:tcPr>
            <w:tcW w:w="709" w:type="dxa"/>
            <w:tcBorders>
              <w:top w:val="single" w:sz="8" w:space="0" w:color="auto"/>
              <w:left w:val="single" w:sz="8" w:space="0" w:color="auto"/>
              <w:bottom w:val="single" w:sz="8" w:space="0" w:color="auto"/>
              <w:right w:val="single" w:sz="8" w:space="0" w:color="auto"/>
            </w:tcBorders>
            <w:vAlign w:val="center"/>
          </w:tcPr>
          <w:p w14:paraId="4276B4B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3867744</w:t>
            </w:r>
          </w:p>
        </w:tc>
        <w:tc>
          <w:tcPr>
            <w:tcW w:w="992" w:type="dxa"/>
            <w:tcBorders>
              <w:top w:val="single" w:sz="8" w:space="0" w:color="auto"/>
              <w:left w:val="single" w:sz="8" w:space="0" w:color="auto"/>
              <w:bottom w:val="single" w:sz="8" w:space="0" w:color="auto"/>
              <w:right w:val="single" w:sz="8" w:space="0" w:color="auto"/>
            </w:tcBorders>
            <w:vAlign w:val="center"/>
          </w:tcPr>
          <w:p w14:paraId="5F0002A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1E72E4F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韩磊;黄传峰;刘树伟;李大鹏;王明峰;</w:t>
            </w:r>
            <w:proofErr w:type="gramStart"/>
            <w:r w:rsidRPr="005B2A7A">
              <w:rPr>
                <w:rFonts w:asciiTheme="minorEastAsia" w:hAnsiTheme="minorEastAsia" w:cs="Times New Roman" w:hint="eastAsia"/>
                <w:sz w:val="21"/>
                <w:szCs w:val="21"/>
              </w:rPr>
              <w:t>霍鹏举</w:t>
            </w:r>
            <w:proofErr w:type="gramEnd"/>
            <w:r w:rsidRPr="005B2A7A">
              <w:rPr>
                <w:rFonts w:asciiTheme="minorEastAsia" w:hAnsiTheme="minorEastAsia" w:cs="Times New Roman" w:hint="eastAsia"/>
                <w:sz w:val="21"/>
                <w:szCs w:val="21"/>
              </w:rPr>
              <w:t>;高亚男焦友军;韩信有</w:t>
            </w:r>
          </w:p>
        </w:tc>
      </w:tr>
      <w:tr w:rsidR="008F2DC7" w:rsidRPr="005B2A7A" w14:paraId="0C8CEB82"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5846FE43"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hint="eastAsia"/>
                <w:sz w:val="21"/>
                <w:szCs w:val="21"/>
              </w:rPr>
              <w:t>8</w:t>
            </w:r>
          </w:p>
        </w:tc>
        <w:tc>
          <w:tcPr>
            <w:tcW w:w="1145" w:type="dxa"/>
            <w:tcBorders>
              <w:top w:val="single" w:sz="8" w:space="0" w:color="auto"/>
              <w:left w:val="single" w:sz="8" w:space="0" w:color="auto"/>
              <w:bottom w:val="single" w:sz="8" w:space="0" w:color="auto"/>
              <w:right w:val="single" w:sz="8" w:space="0" w:color="auto"/>
            </w:tcBorders>
            <w:vAlign w:val="center"/>
          </w:tcPr>
          <w:p w14:paraId="369539B1"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实用新型专利</w:t>
            </w:r>
          </w:p>
        </w:tc>
        <w:tc>
          <w:tcPr>
            <w:tcW w:w="1113" w:type="dxa"/>
            <w:tcBorders>
              <w:top w:val="single" w:sz="8" w:space="0" w:color="auto"/>
              <w:left w:val="single" w:sz="8" w:space="0" w:color="auto"/>
              <w:bottom w:val="single" w:sz="8" w:space="0" w:color="auto"/>
              <w:right w:val="single" w:sz="8" w:space="0" w:color="auto"/>
            </w:tcBorders>
            <w:vAlign w:val="center"/>
          </w:tcPr>
          <w:p w14:paraId="15D2FD9D"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w:t>
            </w:r>
            <w:r w:rsidRPr="005B2A7A">
              <w:rPr>
                <w:rFonts w:asciiTheme="minorEastAsia" w:hAnsiTheme="minorEastAsia" w:hint="eastAsia"/>
                <w:sz w:val="22"/>
              </w:rPr>
              <w:t>MFI型</w:t>
            </w:r>
            <w:r w:rsidRPr="005B2A7A">
              <w:rPr>
                <w:rFonts w:asciiTheme="minorEastAsia" w:hAnsiTheme="minorEastAsia"/>
                <w:sz w:val="22"/>
              </w:rPr>
              <w:t>分子筛</w:t>
            </w:r>
            <w:r w:rsidRPr="005B2A7A">
              <w:rPr>
                <w:rFonts w:asciiTheme="minorEastAsia" w:hAnsiTheme="minorEastAsia" w:hint="eastAsia"/>
                <w:sz w:val="22"/>
              </w:rPr>
              <w:t>废催化剂回收再利用系统</w:t>
            </w:r>
          </w:p>
        </w:tc>
        <w:tc>
          <w:tcPr>
            <w:tcW w:w="872" w:type="dxa"/>
            <w:tcBorders>
              <w:top w:val="single" w:sz="8" w:space="0" w:color="auto"/>
              <w:left w:val="single" w:sz="8" w:space="0" w:color="auto"/>
              <w:bottom w:val="single" w:sz="8" w:space="0" w:color="auto"/>
              <w:right w:val="single" w:sz="8" w:space="0" w:color="auto"/>
            </w:tcBorders>
            <w:vAlign w:val="center"/>
          </w:tcPr>
          <w:p w14:paraId="5A58405B"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06A9D87A"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hint="eastAsia"/>
                <w:sz w:val="22"/>
              </w:rPr>
              <w:t>CN 221619468</w:t>
            </w:r>
            <w:r w:rsidRPr="005B2A7A">
              <w:rPr>
                <w:rFonts w:asciiTheme="minorEastAsia" w:hAnsiTheme="minorEastAsia"/>
                <w:sz w:val="22"/>
              </w:rPr>
              <w:t xml:space="preserve"> </w:t>
            </w:r>
            <w:r w:rsidRPr="005B2A7A">
              <w:rPr>
                <w:rFonts w:asciiTheme="minorEastAsia" w:hAnsiTheme="minorEastAsia" w:hint="eastAsia"/>
                <w:sz w:val="22"/>
              </w:rPr>
              <w:t>U</w:t>
            </w:r>
          </w:p>
        </w:tc>
        <w:tc>
          <w:tcPr>
            <w:tcW w:w="1134" w:type="dxa"/>
            <w:tcBorders>
              <w:top w:val="single" w:sz="8" w:space="0" w:color="auto"/>
              <w:left w:val="single" w:sz="8" w:space="0" w:color="auto"/>
              <w:bottom w:val="single" w:sz="8" w:space="0" w:color="auto"/>
              <w:right w:val="single" w:sz="8" w:space="0" w:color="auto"/>
            </w:tcBorders>
            <w:vAlign w:val="center"/>
          </w:tcPr>
          <w:p w14:paraId="3CE265A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bookmarkStart w:id="9" w:name="OLE_LINK23"/>
            <w:r w:rsidRPr="005B2A7A">
              <w:rPr>
                <w:rFonts w:asciiTheme="minorEastAsia" w:hAnsiTheme="minorEastAsia" w:cs="Times New Roman"/>
                <w:sz w:val="21"/>
                <w:szCs w:val="21"/>
              </w:rPr>
              <w:t>202</w:t>
            </w:r>
            <w:r w:rsidRPr="005B2A7A">
              <w:rPr>
                <w:rFonts w:asciiTheme="minorEastAsia" w:hAnsiTheme="minorEastAsia" w:cs="Times New Roman" w:hint="eastAsia"/>
                <w:sz w:val="21"/>
                <w:szCs w:val="21"/>
              </w:rPr>
              <w:t>4</w:t>
            </w:r>
            <w:r w:rsidRPr="005B2A7A">
              <w:rPr>
                <w:rFonts w:asciiTheme="minorEastAsia" w:hAnsiTheme="minorEastAsia" w:cs="Times New Roman"/>
                <w:sz w:val="21"/>
                <w:szCs w:val="21"/>
              </w:rPr>
              <w:t>年0</w:t>
            </w:r>
            <w:r w:rsidRPr="005B2A7A">
              <w:rPr>
                <w:rFonts w:asciiTheme="minorEastAsia" w:hAnsiTheme="minorEastAsia" w:cs="Times New Roman" w:hint="eastAsia"/>
                <w:sz w:val="21"/>
                <w:szCs w:val="21"/>
              </w:rPr>
              <w:t>8</w:t>
            </w:r>
            <w:r w:rsidRPr="005B2A7A">
              <w:rPr>
                <w:rFonts w:asciiTheme="minorEastAsia" w:hAnsiTheme="minorEastAsia" w:cs="Times New Roman"/>
                <w:sz w:val="21"/>
                <w:szCs w:val="21"/>
              </w:rPr>
              <w:t>月</w:t>
            </w:r>
            <w:r w:rsidRPr="005B2A7A">
              <w:rPr>
                <w:rFonts w:asciiTheme="minorEastAsia" w:hAnsiTheme="minorEastAsia" w:cs="Times New Roman" w:hint="eastAsia"/>
                <w:sz w:val="21"/>
                <w:szCs w:val="21"/>
              </w:rPr>
              <w:t>30</w:t>
            </w:r>
            <w:r w:rsidRPr="005B2A7A">
              <w:rPr>
                <w:rFonts w:asciiTheme="minorEastAsia" w:hAnsiTheme="minorEastAsia" w:cs="Times New Roman"/>
                <w:sz w:val="21"/>
                <w:szCs w:val="21"/>
              </w:rPr>
              <w:t>日</w:t>
            </w:r>
            <w:bookmarkEnd w:id="9"/>
          </w:p>
        </w:tc>
        <w:tc>
          <w:tcPr>
            <w:tcW w:w="709" w:type="dxa"/>
            <w:tcBorders>
              <w:top w:val="single" w:sz="8" w:space="0" w:color="auto"/>
              <w:left w:val="single" w:sz="8" w:space="0" w:color="auto"/>
              <w:bottom w:val="single" w:sz="8" w:space="0" w:color="auto"/>
              <w:right w:val="single" w:sz="8" w:space="0" w:color="auto"/>
            </w:tcBorders>
            <w:vAlign w:val="center"/>
          </w:tcPr>
          <w:p w14:paraId="5461E33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21608886</w:t>
            </w:r>
          </w:p>
        </w:tc>
        <w:tc>
          <w:tcPr>
            <w:tcW w:w="992" w:type="dxa"/>
            <w:tcBorders>
              <w:top w:val="single" w:sz="8" w:space="0" w:color="auto"/>
              <w:left w:val="single" w:sz="8" w:space="0" w:color="auto"/>
              <w:bottom w:val="single" w:sz="8" w:space="0" w:color="auto"/>
              <w:right w:val="single" w:sz="8" w:space="0" w:color="auto"/>
            </w:tcBorders>
            <w:vAlign w:val="center"/>
          </w:tcPr>
          <w:p w14:paraId="4A56E6B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02DDA844" w14:textId="6BA19C4B"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刘树伟;孔少亮;</w:t>
            </w:r>
            <w:proofErr w:type="gramStart"/>
            <w:r w:rsidRPr="005B2A7A">
              <w:rPr>
                <w:rFonts w:asciiTheme="minorEastAsia" w:hAnsiTheme="minorEastAsia" w:cs="Times New Roman" w:hint="eastAsia"/>
                <w:sz w:val="21"/>
                <w:szCs w:val="21"/>
              </w:rPr>
              <w:t>时肖栋</w:t>
            </w:r>
            <w:proofErr w:type="gramEnd"/>
            <w:r w:rsidRPr="005B2A7A">
              <w:rPr>
                <w:rFonts w:asciiTheme="minorEastAsia" w:hAnsiTheme="minorEastAsia" w:cs="Times New Roman" w:hint="eastAsia"/>
                <w:sz w:val="21"/>
                <w:szCs w:val="21"/>
              </w:rPr>
              <w:t>;程秋香;张小琴;牛鑫;张军兴</w:t>
            </w:r>
            <w:r w:rsidR="00A5259B" w:rsidRPr="005B2A7A">
              <w:rPr>
                <w:rFonts w:asciiTheme="minorEastAsia" w:hAnsiTheme="minorEastAsia" w:cs="Times New Roman" w:hint="eastAsia"/>
                <w:sz w:val="21"/>
                <w:szCs w:val="21"/>
              </w:rPr>
              <w:t>;</w:t>
            </w:r>
            <w:proofErr w:type="gramStart"/>
            <w:r w:rsidR="00A5259B" w:rsidRPr="005B2A7A">
              <w:rPr>
                <w:rFonts w:asciiTheme="minorEastAsia" w:hAnsiTheme="minorEastAsia" w:cs="Times New Roman" w:hint="eastAsia"/>
                <w:sz w:val="21"/>
                <w:szCs w:val="21"/>
              </w:rPr>
              <w:t>康徐伟</w:t>
            </w:r>
            <w:proofErr w:type="gramEnd"/>
          </w:p>
        </w:tc>
      </w:tr>
      <w:tr w:rsidR="008F2DC7" w:rsidRPr="005B2A7A" w14:paraId="260E735C"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1533938D"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t>9</w:t>
            </w:r>
          </w:p>
        </w:tc>
        <w:tc>
          <w:tcPr>
            <w:tcW w:w="1145" w:type="dxa"/>
            <w:tcBorders>
              <w:top w:val="single" w:sz="8" w:space="0" w:color="auto"/>
              <w:left w:val="single" w:sz="8" w:space="0" w:color="auto"/>
              <w:bottom w:val="single" w:sz="8" w:space="0" w:color="auto"/>
              <w:right w:val="single" w:sz="8" w:space="0" w:color="auto"/>
            </w:tcBorders>
            <w:vAlign w:val="center"/>
          </w:tcPr>
          <w:p w14:paraId="76B050F7"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实用新型专利</w:t>
            </w:r>
          </w:p>
        </w:tc>
        <w:tc>
          <w:tcPr>
            <w:tcW w:w="1113" w:type="dxa"/>
            <w:tcBorders>
              <w:top w:val="single" w:sz="8" w:space="0" w:color="auto"/>
              <w:left w:val="single" w:sz="8" w:space="0" w:color="auto"/>
              <w:bottom w:val="single" w:sz="8" w:space="0" w:color="auto"/>
              <w:right w:val="single" w:sz="8" w:space="0" w:color="auto"/>
            </w:tcBorders>
            <w:vAlign w:val="center"/>
          </w:tcPr>
          <w:p w14:paraId="651F12FF"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一种催化裂解平衡</w:t>
            </w:r>
            <w:r w:rsidRPr="005B2A7A">
              <w:rPr>
                <w:rFonts w:asciiTheme="minorEastAsia" w:hAnsiTheme="minorEastAsia"/>
                <w:sz w:val="22"/>
              </w:rPr>
              <w:lastRenderedPageBreak/>
              <w:t>剂反应活性提升装置</w:t>
            </w:r>
          </w:p>
        </w:tc>
        <w:tc>
          <w:tcPr>
            <w:tcW w:w="872" w:type="dxa"/>
            <w:tcBorders>
              <w:top w:val="single" w:sz="8" w:space="0" w:color="auto"/>
              <w:left w:val="single" w:sz="8" w:space="0" w:color="auto"/>
              <w:bottom w:val="single" w:sz="8" w:space="0" w:color="auto"/>
              <w:right w:val="single" w:sz="8" w:space="0" w:color="auto"/>
            </w:tcBorders>
            <w:vAlign w:val="center"/>
          </w:tcPr>
          <w:p w14:paraId="74289B39"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lastRenderedPageBreak/>
              <w:t>中国</w:t>
            </w:r>
          </w:p>
        </w:tc>
        <w:tc>
          <w:tcPr>
            <w:tcW w:w="992" w:type="dxa"/>
            <w:tcBorders>
              <w:top w:val="single" w:sz="8" w:space="0" w:color="auto"/>
              <w:left w:val="single" w:sz="8" w:space="0" w:color="auto"/>
              <w:bottom w:val="single" w:sz="8" w:space="0" w:color="auto"/>
              <w:right w:val="single" w:sz="8" w:space="0" w:color="auto"/>
            </w:tcBorders>
            <w:vAlign w:val="center"/>
          </w:tcPr>
          <w:p w14:paraId="54D7CAB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 2160394</w:t>
            </w:r>
            <w:r w:rsidRPr="005B2A7A">
              <w:rPr>
                <w:rFonts w:asciiTheme="minorEastAsia" w:hAnsiTheme="minorEastAsia"/>
                <w:sz w:val="22"/>
              </w:rPr>
              <w:lastRenderedPageBreak/>
              <w:t>27 U</w:t>
            </w:r>
          </w:p>
        </w:tc>
        <w:tc>
          <w:tcPr>
            <w:tcW w:w="1134" w:type="dxa"/>
            <w:tcBorders>
              <w:top w:val="single" w:sz="8" w:space="0" w:color="auto"/>
              <w:left w:val="single" w:sz="8" w:space="0" w:color="auto"/>
              <w:bottom w:val="single" w:sz="8" w:space="0" w:color="auto"/>
              <w:right w:val="single" w:sz="8" w:space="0" w:color="auto"/>
            </w:tcBorders>
            <w:vAlign w:val="center"/>
          </w:tcPr>
          <w:p w14:paraId="75880B91"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sz w:val="21"/>
                <w:szCs w:val="21"/>
              </w:rPr>
              <w:lastRenderedPageBreak/>
              <w:t>202</w:t>
            </w:r>
            <w:r w:rsidRPr="005B2A7A">
              <w:rPr>
                <w:rFonts w:asciiTheme="minorEastAsia" w:hAnsiTheme="minorEastAsia" w:cs="Times New Roman" w:hint="eastAsia"/>
                <w:sz w:val="21"/>
                <w:szCs w:val="21"/>
              </w:rPr>
              <w:t>1</w:t>
            </w:r>
            <w:r w:rsidRPr="005B2A7A">
              <w:rPr>
                <w:rFonts w:asciiTheme="minorEastAsia" w:hAnsiTheme="minorEastAsia" w:cs="Times New Roman"/>
                <w:sz w:val="21"/>
                <w:szCs w:val="21"/>
              </w:rPr>
              <w:t>年0</w:t>
            </w:r>
            <w:r w:rsidRPr="005B2A7A">
              <w:rPr>
                <w:rFonts w:asciiTheme="minorEastAsia" w:hAnsiTheme="minorEastAsia" w:cs="Times New Roman" w:hint="eastAsia"/>
                <w:sz w:val="21"/>
                <w:szCs w:val="21"/>
              </w:rPr>
              <w:t>7</w:t>
            </w:r>
            <w:r w:rsidRPr="005B2A7A">
              <w:rPr>
                <w:rFonts w:asciiTheme="minorEastAsia" w:hAnsiTheme="minorEastAsia" w:cs="Times New Roman"/>
                <w:sz w:val="21"/>
                <w:szCs w:val="21"/>
              </w:rPr>
              <w:t>月</w:t>
            </w:r>
            <w:r w:rsidRPr="005B2A7A">
              <w:rPr>
                <w:rFonts w:asciiTheme="minorEastAsia" w:hAnsiTheme="minorEastAsia" w:cs="Times New Roman" w:hint="eastAsia"/>
                <w:sz w:val="21"/>
                <w:szCs w:val="21"/>
              </w:rPr>
              <w:t>08</w:t>
            </w:r>
            <w:r w:rsidRPr="005B2A7A">
              <w:rPr>
                <w:rFonts w:asciiTheme="minorEastAsia" w:hAnsiTheme="minorEastAsia" w:cs="Times New Roman"/>
                <w:sz w:val="21"/>
                <w:szCs w:val="21"/>
              </w:rPr>
              <w:lastRenderedPageBreak/>
              <w:t>日</w:t>
            </w:r>
          </w:p>
        </w:tc>
        <w:tc>
          <w:tcPr>
            <w:tcW w:w="709" w:type="dxa"/>
            <w:tcBorders>
              <w:top w:val="single" w:sz="8" w:space="0" w:color="auto"/>
              <w:left w:val="single" w:sz="8" w:space="0" w:color="auto"/>
              <w:bottom w:val="single" w:sz="8" w:space="0" w:color="auto"/>
              <w:right w:val="single" w:sz="8" w:space="0" w:color="auto"/>
            </w:tcBorders>
            <w:vAlign w:val="center"/>
          </w:tcPr>
          <w:p w14:paraId="7F30B202"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lastRenderedPageBreak/>
              <w:t>16035102</w:t>
            </w:r>
          </w:p>
        </w:tc>
        <w:tc>
          <w:tcPr>
            <w:tcW w:w="992" w:type="dxa"/>
            <w:tcBorders>
              <w:top w:val="single" w:sz="8" w:space="0" w:color="auto"/>
              <w:left w:val="single" w:sz="8" w:space="0" w:color="auto"/>
              <w:bottom w:val="single" w:sz="8" w:space="0" w:color="auto"/>
              <w:right w:val="single" w:sz="8" w:space="0" w:color="auto"/>
            </w:tcBorders>
            <w:vAlign w:val="center"/>
          </w:tcPr>
          <w:p w14:paraId="0A29EC25"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bookmarkStart w:id="10" w:name="OLE_LINK20"/>
            <w:r w:rsidRPr="005B2A7A">
              <w:rPr>
                <w:rFonts w:asciiTheme="minorEastAsia" w:hAnsiTheme="minorEastAsia" w:cs="Times New Roman" w:hint="eastAsia"/>
                <w:sz w:val="21"/>
                <w:szCs w:val="21"/>
              </w:rPr>
              <w:t>西北化工研究</w:t>
            </w:r>
            <w:r w:rsidRPr="005B2A7A">
              <w:rPr>
                <w:rFonts w:asciiTheme="minorEastAsia" w:hAnsiTheme="minorEastAsia" w:cs="Times New Roman" w:hint="eastAsia"/>
                <w:sz w:val="21"/>
                <w:szCs w:val="21"/>
              </w:rPr>
              <w:lastRenderedPageBreak/>
              <w:t>院有限公司</w:t>
            </w:r>
            <w:bookmarkEnd w:id="10"/>
          </w:p>
        </w:tc>
        <w:tc>
          <w:tcPr>
            <w:tcW w:w="1443" w:type="dxa"/>
            <w:tcBorders>
              <w:top w:val="single" w:sz="8" w:space="0" w:color="auto"/>
              <w:left w:val="single" w:sz="8" w:space="0" w:color="auto"/>
              <w:bottom w:val="single" w:sz="8" w:space="0" w:color="auto"/>
              <w:right w:val="single" w:sz="8" w:space="0" w:color="auto"/>
            </w:tcBorders>
            <w:vAlign w:val="center"/>
          </w:tcPr>
          <w:p w14:paraId="0554ECD6"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lastRenderedPageBreak/>
              <w:t>程秋香;王宁波;韩磊;刘</w:t>
            </w:r>
            <w:r w:rsidRPr="005B2A7A">
              <w:rPr>
                <w:rFonts w:asciiTheme="minorEastAsia" w:hAnsiTheme="minorEastAsia" w:cs="Times New Roman" w:hint="eastAsia"/>
                <w:sz w:val="21"/>
                <w:szCs w:val="21"/>
              </w:rPr>
              <w:lastRenderedPageBreak/>
              <w:t>树伟;张小琴;张健;牛鑫;魏江涛</w:t>
            </w:r>
          </w:p>
        </w:tc>
      </w:tr>
      <w:tr w:rsidR="008F2DC7" w:rsidRPr="005B2A7A" w14:paraId="18A98A90" w14:textId="77777777">
        <w:trPr>
          <w:trHeight w:val="567"/>
          <w:jc w:val="center"/>
        </w:trPr>
        <w:tc>
          <w:tcPr>
            <w:tcW w:w="546" w:type="dxa"/>
            <w:tcBorders>
              <w:top w:val="single" w:sz="8" w:space="0" w:color="auto"/>
              <w:left w:val="single" w:sz="8" w:space="0" w:color="auto"/>
              <w:bottom w:val="single" w:sz="8" w:space="0" w:color="auto"/>
              <w:right w:val="single" w:sz="8" w:space="0" w:color="auto"/>
            </w:tcBorders>
            <w:vAlign w:val="center"/>
          </w:tcPr>
          <w:p w14:paraId="136C4AF2" w14:textId="77777777" w:rsidR="008F2DC7" w:rsidRPr="005B2A7A" w:rsidRDefault="00000000">
            <w:pPr>
              <w:pStyle w:val="a4"/>
              <w:spacing w:line="240" w:lineRule="auto"/>
              <w:ind w:firstLineChars="0" w:firstLine="0"/>
              <w:jc w:val="center"/>
              <w:rPr>
                <w:rFonts w:asciiTheme="minorEastAsia" w:hAnsiTheme="minorEastAsia" w:cs="Times New Roman" w:hint="eastAsia"/>
                <w:sz w:val="21"/>
                <w:szCs w:val="21"/>
              </w:rPr>
            </w:pPr>
            <w:r w:rsidRPr="005B2A7A">
              <w:rPr>
                <w:rFonts w:asciiTheme="minorEastAsia" w:hAnsiTheme="minorEastAsia" w:cs="Times New Roman"/>
                <w:sz w:val="21"/>
                <w:szCs w:val="21"/>
              </w:rPr>
              <w:lastRenderedPageBreak/>
              <w:t>10</w:t>
            </w:r>
          </w:p>
        </w:tc>
        <w:tc>
          <w:tcPr>
            <w:tcW w:w="1145" w:type="dxa"/>
            <w:tcBorders>
              <w:top w:val="single" w:sz="8" w:space="0" w:color="auto"/>
              <w:left w:val="single" w:sz="8" w:space="0" w:color="auto"/>
              <w:bottom w:val="single" w:sz="8" w:space="0" w:color="auto"/>
              <w:right w:val="single" w:sz="8" w:space="0" w:color="auto"/>
            </w:tcBorders>
            <w:vAlign w:val="center"/>
          </w:tcPr>
          <w:p w14:paraId="3C83D412"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实用新型专利</w:t>
            </w:r>
          </w:p>
        </w:tc>
        <w:tc>
          <w:tcPr>
            <w:tcW w:w="1113" w:type="dxa"/>
            <w:tcBorders>
              <w:top w:val="single" w:sz="8" w:space="0" w:color="auto"/>
              <w:left w:val="single" w:sz="8" w:space="0" w:color="auto"/>
              <w:bottom w:val="single" w:sz="8" w:space="0" w:color="auto"/>
              <w:right w:val="single" w:sz="8" w:space="0" w:color="auto"/>
            </w:tcBorders>
            <w:vAlign w:val="center"/>
          </w:tcPr>
          <w:p w14:paraId="286B8C2F"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一种含金属、分子筛废催化剂的组分分离、回收装置</w:t>
            </w:r>
          </w:p>
        </w:tc>
        <w:tc>
          <w:tcPr>
            <w:tcW w:w="872" w:type="dxa"/>
            <w:tcBorders>
              <w:top w:val="single" w:sz="8" w:space="0" w:color="auto"/>
              <w:left w:val="single" w:sz="8" w:space="0" w:color="auto"/>
              <w:bottom w:val="single" w:sz="8" w:space="0" w:color="auto"/>
              <w:right w:val="single" w:sz="8" w:space="0" w:color="auto"/>
            </w:tcBorders>
            <w:vAlign w:val="center"/>
          </w:tcPr>
          <w:p w14:paraId="40EDB227"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79D85C27"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sz w:val="22"/>
              </w:rPr>
              <w:t>CN 216039749 U</w:t>
            </w:r>
          </w:p>
        </w:tc>
        <w:tc>
          <w:tcPr>
            <w:tcW w:w="1134" w:type="dxa"/>
            <w:tcBorders>
              <w:top w:val="single" w:sz="8" w:space="0" w:color="auto"/>
              <w:left w:val="single" w:sz="8" w:space="0" w:color="auto"/>
              <w:bottom w:val="single" w:sz="8" w:space="0" w:color="auto"/>
              <w:right w:val="single" w:sz="8" w:space="0" w:color="auto"/>
            </w:tcBorders>
            <w:vAlign w:val="center"/>
          </w:tcPr>
          <w:p w14:paraId="7C544A23"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2022年3月15日</w:t>
            </w:r>
          </w:p>
        </w:tc>
        <w:tc>
          <w:tcPr>
            <w:tcW w:w="709" w:type="dxa"/>
            <w:tcBorders>
              <w:top w:val="single" w:sz="8" w:space="0" w:color="auto"/>
              <w:left w:val="single" w:sz="8" w:space="0" w:color="auto"/>
              <w:bottom w:val="single" w:sz="8" w:space="0" w:color="auto"/>
              <w:right w:val="single" w:sz="8" w:space="0" w:color="auto"/>
            </w:tcBorders>
            <w:vAlign w:val="center"/>
          </w:tcPr>
          <w:p w14:paraId="48AD183A"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16043072</w:t>
            </w:r>
          </w:p>
        </w:tc>
        <w:tc>
          <w:tcPr>
            <w:tcW w:w="992" w:type="dxa"/>
            <w:tcBorders>
              <w:top w:val="single" w:sz="8" w:space="0" w:color="auto"/>
              <w:left w:val="single" w:sz="8" w:space="0" w:color="auto"/>
              <w:bottom w:val="single" w:sz="8" w:space="0" w:color="auto"/>
              <w:right w:val="single" w:sz="8" w:space="0" w:color="auto"/>
            </w:tcBorders>
            <w:vAlign w:val="center"/>
          </w:tcPr>
          <w:p w14:paraId="3387381F"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西北化工研究院有限公司</w:t>
            </w:r>
          </w:p>
        </w:tc>
        <w:tc>
          <w:tcPr>
            <w:tcW w:w="1443" w:type="dxa"/>
            <w:tcBorders>
              <w:top w:val="single" w:sz="8" w:space="0" w:color="auto"/>
              <w:left w:val="single" w:sz="8" w:space="0" w:color="auto"/>
              <w:bottom w:val="single" w:sz="8" w:space="0" w:color="auto"/>
              <w:right w:val="single" w:sz="8" w:space="0" w:color="auto"/>
            </w:tcBorders>
            <w:vAlign w:val="center"/>
          </w:tcPr>
          <w:p w14:paraId="6580C8F0" w14:textId="77777777" w:rsidR="008F2DC7" w:rsidRPr="005B2A7A" w:rsidRDefault="00000000">
            <w:pPr>
              <w:pStyle w:val="a4"/>
              <w:spacing w:line="240" w:lineRule="auto"/>
              <w:ind w:firstLineChars="0" w:firstLine="0"/>
              <w:jc w:val="left"/>
              <w:rPr>
                <w:rFonts w:asciiTheme="minorEastAsia" w:hAnsiTheme="minorEastAsia" w:cs="Times New Roman" w:hint="eastAsia"/>
                <w:sz w:val="21"/>
                <w:szCs w:val="21"/>
              </w:rPr>
            </w:pPr>
            <w:r w:rsidRPr="005B2A7A">
              <w:rPr>
                <w:rFonts w:asciiTheme="minorEastAsia" w:hAnsiTheme="minorEastAsia" w:cs="Times New Roman" w:hint="eastAsia"/>
                <w:sz w:val="21"/>
                <w:szCs w:val="21"/>
              </w:rPr>
              <w:t>张小琴;高亚男;韩磊;刘树伟;程秋香;张健;牛鑫;</w:t>
            </w:r>
            <w:proofErr w:type="gramStart"/>
            <w:r w:rsidRPr="005B2A7A">
              <w:rPr>
                <w:rFonts w:asciiTheme="minorEastAsia" w:hAnsiTheme="minorEastAsia" w:cs="Times New Roman" w:hint="eastAsia"/>
                <w:sz w:val="21"/>
                <w:szCs w:val="21"/>
              </w:rPr>
              <w:t>毛吉会</w:t>
            </w:r>
            <w:proofErr w:type="gramEnd"/>
            <w:r w:rsidRPr="005B2A7A">
              <w:rPr>
                <w:rFonts w:asciiTheme="minorEastAsia" w:hAnsiTheme="minorEastAsia" w:cs="Times New Roman"/>
                <w:sz w:val="21"/>
                <w:szCs w:val="21"/>
              </w:rPr>
              <w:t>;</w:t>
            </w:r>
            <w:r w:rsidRPr="005B2A7A">
              <w:rPr>
                <w:rFonts w:asciiTheme="minorEastAsia" w:hAnsiTheme="minorEastAsia" w:cs="Times New Roman" w:hint="eastAsia"/>
                <w:sz w:val="21"/>
                <w:szCs w:val="21"/>
              </w:rPr>
              <w:t>张军兴</w:t>
            </w:r>
          </w:p>
        </w:tc>
      </w:tr>
    </w:tbl>
    <w:p w14:paraId="0CD488CA" w14:textId="5BA1D860" w:rsidR="008F2DC7" w:rsidRPr="009C6C63" w:rsidRDefault="009C6C63" w:rsidP="009C6C63">
      <w:pPr>
        <w:spacing w:line="560" w:lineRule="exact"/>
        <w:jc w:val="left"/>
        <w:rPr>
          <w:rFonts w:asciiTheme="minorEastAsia" w:hAnsiTheme="minorEastAsia" w:hint="eastAsia"/>
          <w:sz w:val="24"/>
        </w:rPr>
      </w:pPr>
      <w:r w:rsidRPr="009C6C63">
        <w:rPr>
          <w:rFonts w:asciiTheme="minorEastAsia" w:hAnsiTheme="minorEastAsia" w:hint="eastAsia"/>
          <w:b/>
          <w:bCs/>
          <w:sz w:val="24"/>
        </w:rPr>
        <w:t>八</w:t>
      </w:r>
      <w:r w:rsidR="00000000" w:rsidRPr="009C6C63">
        <w:rPr>
          <w:rFonts w:asciiTheme="minorEastAsia" w:hAnsiTheme="minorEastAsia" w:hint="eastAsia"/>
          <w:b/>
          <w:bCs/>
          <w:sz w:val="24"/>
        </w:rPr>
        <w:t>、主要完成人情况</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12"/>
        <w:gridCol w:w="613"/>
        <w:gridCol w:w="708"/>
        <w:gridCol w:w="973"/>
        <w:gridCol w:w="1012"/>
        <w:gridCol w:w="4488"/>
      </w:tblGrid>
      <w:tr w:rsidR="008F2DC7" w:rsidRPr="005B2A7A" w14:paraId="49266006"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5090602F"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序号</w:t>
            </w:r>
          </w:p>
        </w:tc>
        <w:tc>
          <w:tcPr>
            <w:tcW w:w="612" w:type="dxa"/>
            <w:tcBorders>
              <w:top w:val="single" w:sz="4" w:space="0" w:color="auto"/>
              <w:left w:val="single" w:sz="4" w:space="0" w:color="auto"/>
              <w:bottom w:val="single" w:sz="4" w:space="0" w:color="auto"/>
              <w:right w:val="single" w:sz="4" w:space="0" w:color="auto"/>
            </w:tcBorders>
            <w:vAlign w:val="center"/>
          </w:tcPr>
          <w:p w14:paraId="4DC6CAC2"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姓名</w:t>
            </w:r>
          </w:p>
        </w:tc>
        <w:tc>
          <w:tcPr>
            <w:tcW w:w="613" w:type="dxa"/>
            <w:tcBorders>
              <w:top w:val="single" w:sz="4" w:space="0" w:color="auto"/>
              <w:left w:val="single" w:sz="4" w:space="0" w:color="auto"/>
              <w:bottom w:val="single" w:sz="4" w:space="0" w:color="auto"/>
              <w:right w:val="single" w:sz="4" w:space="0" w:color="auto"/>
            </w:tcBorders>
            <w:vAlign w:val="center"/>
          </w:tcPr>
          <w:p w14:paraId="5E5D4C97"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职务</w:t>
            </w:r>
          </w:p>
        </w:tc>
        <w:tc>
          <w:tcPr>
            <w:tcW w:w="708" w:type="dxa"/>
            <w:tcBorders>
              <w:top w:val="single" w:sz="4" w:space="0" w:color="auto"/>
              <w:left w:val="single" w:sz="4" w:space="0" w:color="auto"/>
              <w:bottom w:val="single" w:sz="4" w:space="0" w:color="auto"/>
              <w:right w:val="single" w:sz="4" w:space="0" w:color="auto"/>
            </w:tcBorders>
            <w:vAlign w:val="center"/>
          </w:tcPr>
          <w:p w14:paraId="3C502E13"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技术职称</w:t>
            </w:r>
          </w:p>
        </w:tc>
        <w:tc>
          <w:tcPr>
            <w:tcW w:w="973" w:type="dxa"/>
            <w:tcBorders>
              <w:top w:val="single" w:sz="4" w:space="0" w:color="auto"/>
              <w:left w:val="single" w:sz="4" w:space="0" w:color="auto"/>
              <w:bottom w:val="single" w:sz="4" w:space="0" w:color="auto"/>
              <w:right w:val="single" w:sz="4" w:space="0" w:color="auto"/>
            </w:tcBorders>
            <w:vAlign w:val="center"/>
          </w:tcPr>
          <w:p w14:paraId="6B0453FC"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工作</w:t>
            </w:r>
          </w:p>
          <w:p w14:paraId="2016D685"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单位</w:t>
            </w:r>
          </w:p>
        </w:tc>
        <w:tc>
          <w:tcPr>
            <w:tcW w:w="1012" w:type="dxa"/>
            <w:tcBorders>
              <w:top w:val="single" w:sz="4" w:space="0" w:color="auto"/>
              <w:left w:val="single" w:sz="4" w:space="0" w:color="auto"/>
              <w:bottom w:val="single" w:sz="4" w:space="0" w:color="auto"/>
              <w:right w:val="single" w:sz="4" w:space="0" w:color="auto"/>
            </w:tcBorders>
            <w:vAlign w:val="center"/>
          </w:tcPr>
          <w:p w14:paraId="27307C6B"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完成</w:t>
            </w:r>
          </w:p>
          <w:p w14:paraId="0A21CF05"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单位</w:t>
            </w:r>
          </w:p>
        </w:tc>
        <w:tc>
          <w:tcPr>
            <w:tcW w:w="4488" w:type="dxa"/>
            <w:tcBorders>
              <w:top w:val="single" w:sz="4" w:space="0" w:color="auto"/>
              <w:left w:val="single" w:sz="4" w:space="0" w:color="auto"/>
              <w:bottom w:val="single" w:sz="4" w:space="0" w:color="auto"/>
              <w:right w:val="single" w:sz="4" w:space="0" w:color="auto"/>
            </w:tcBorders>
            <w:vAlign w:val="center"/>
          </w:tcPr>
          <w:p w14:paraId="4E0FA47E" w14:textId="77777777" w:rsidR="008F2DC7" w:rsidRPr="005B2A7A" w:rsidRDefault="00000000">
            <w:pPr>
              <w:pStyle w:val="Default"/>
              <w:widowControl/>
              <w:jc w:val="center"/>
              <w:rPr>
                <w:rFonts w:asciiTheme="minorEastAsia" w:hAnsiTheme="minorEastAsia"/>
                <w:sz w:val="22"/>
                <w:szCs w:val="22"/>
              </w:rPr>
            </w:pPr>
            <w:r w:rsidRPr="005B2A7A">
              <w:rPr>
                <w:rFonts w:asciiTheme="minorEastAsia" w:hAnsiTheme="minorEastAsia"/>
                <w:sz w:val="22"/>
                <w:szCs w:val="22"/>
              </w:rPr>
              <w:t>对本项目贡献</w:t>
            </w:r>
          </w:p>
        </w:tc>
      </w:tr>
      <w:tr w:rsidR="008F2DC7" w:rsidRPr="005B2A7A" w14:paraId="50F5844B"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603E8F6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1</w:t>
            </w:r>
          </w:p>
        </w:tc>
        <w:tc>
          <w:tcPr>
            <w:tcW w:w="612" w:type="dxa"/>
            <w:tcBorders>
              <w:top w:val="single" w:sz="4" w:space="0" w:color="auto"/>
              <w:left w:val="single" w:sz="4" w:space="0" w:color="auto"/>
              <w:bottom w:val="single" w:sz="4" w:space="0" w:color="auto"/>
              <w:right w:val="single" w:sz="4" w:space="0" w:color="auto"/>
            </w:tcBorders>
            <w:vAlign w:val="center"/>
          </w:tcPr>
          <w:p w14:paraId="5B0F8E3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高亚男</w:t>
            </w:r>
          </w:p>
        </w:tc>
        <w:tc>
          <w:tcPr>
            <w:tcW w:w="613" w:type="dxa"/>
            <w:tcBorders>
              <w:top w:val="single" w:sz="4" w:space="0" w:color="auto"/>
              <w:left w:val="single" w:sz="4" w:space="0" w:color="auto"/>
              <w:bottom w:val="single" w:sz="4" w:space="0" w:color="auto"/>
              <w:right w:val="single" w:sz="4" w:space="0" w:color="auto"/>
            </w:tcBorders>
            <w:vAlign w:val="center"/>
          </w:tcPr>
          <w:p w14:paraId="7ECF0E1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副总工程师</w:t>
            </w:r>
          </w:p>
        </w:tc>
        <w:tc>
          <w:tcPr>
            <w:tcW w:w="708" w:type="dxa"/>
            <w:tcBorders>
              <w:top w:val="single" w:sz="4" w:space="0" w:color="auto"/>
              <w:left w:val="single" w:sz="4" w:space="0" w:color="auto"/>
              <w:bottom w:val="single" w:sz="4" w:space="0" w:color="auto"/>
              <w:right w:val="single" w:sz="4" w:space="0" w:color="auto"/>
            </w:tcBorders>
            <w:vAlign w:val="center"/>
          </w:tcPr>
          <w:p w14:paraId="685BB6AE"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正高级工程师</w:t>
            </w:r>
          </w:p>
        </w:tc>
        <w:tc>
          <w:tcPr>
            <w:tcW w:w="973" w:type="dxa"/>
            <w:tcBorders>
              <w:top w:val="single" w:sz="4" w:space="0" w:color="auto"/>
              <w:left w:val="single" w:sz="4" w:space="0" w:color="auto"/>
              <w:bottom w:val="single" w:sz="4" w:space="0" w:color="auto"/>
              <w:right w:val="single" w:sz="4" w:space="0" w:color="auto"/>
            </w:tcBorders>
            <w:vAlign w:val="center"/>
          </w:tcPr>
          <w:p w14:paraId="217C3204"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3497802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331BEA3A" w14:textId="77777777" w:rsidR="008F2DC7" w:rsidRPr="005B2A7A" w:rsidRDefault="00000000">
            <w:pPr>
              <w:ind w:firstLineChars="200" w:firstLine="420"/>
              <w:jc w:val="left"/>
              <w:rPr>
                <w:rFonts w:asciiTheme="minorEastAsia" w:hAnsiTheme="minorEastAsia" w:cs="宋体" w:hint="eastAsia"/>
                <w:sz w:val="22"/>
                <w:szCs w:val="22"/>
              </w:rPr>
            </w:pPr>
            <w:r w:rsidRPr="005B2A7A">
              <w:rPr>
                <w:rFonts w:asciiTheme="minorEastAsia" w:hAnsiTheme="minorEastAsia" w:cs="宋体" w:hint="eastAsia"/>
                <w:kern w:val="0"/>
                <w:szCs w:val="21"/>
              </w:rPr>
              <w:t>技术成果的总负责人，负责项目整体统筹管理及产业化推广工作，协调现场生产、实施，对本项目关键技术点的提出提供技术支持；为本项目核心发明专利“一种含分子筛类催化剂气相补铝再生方法”(附件1-1）、“一种含分子筛类催化剂补铝再生方法”（附件1-2）、 “一种轻烃催化裂解制低碳烯烃催化剂及其制备方法”（附件2-2）第二发明人、企业标准《轻烃催化裂解平衡剂反应活性测定法》（附件2-15）主要共同起草人等。</w:t>
            </w:r>
          </w:p>
        </w:tc>
      </w:tr>
      <w:tr w:rsidR="008F2DC7" w:rsidRPr="005B2A7A" w14:paraId="48B5AFEA"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75E1073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2</w:t>
            </w:r>
          </w:p>
        </w:tc>
        <w:tc>
          <w:tcPr>
            <w:tcW w:w="612" w:type="dxa"/>
            <w:tcBorders>
              <w:top w:val="single" w:sz="4" w:space="0" w:color="auto"/>
              <w:left w:val="single" w:sz="4" w:space="0" w:color="auto"/>
              <w:bottom w:val="single" w:sz="4" w:space="0" w:color="auto"/>
              <w:right w:val="single" w:sz="4" w:space="0" w:color="auto"/>
            </w:tcBorders>
            <w:vAlign w:val="center"/>
          </w:tcPr>
          <w:p w14:paraId="54DDA363"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韩磊</w:t>
            </w:r>
          </w:p>
        </w:tc>
        <w:tc>
          <w:tcPr>
            <w:tcW w:w="613" w:type="dxa"/>
            <w:tcBorders>
              <w:top w:val="single" w:sz="4" w:space="0" w:color="auto"/>
              <w:left w:val="single" w:sz="4" w:space="0" w:color="auto"/>
              <w:bottom w:val="single" w:sz="4" w:space="0" w:color="auto"/>
              <w:right w:val="single" w:sz="4" w:space="0" w:color="auto"/>
            </w:tcBorders>
            <w:vAlign w:val="center"/>
          </w:tcPr>
          <w:p w14:paraId="55D1FCFB"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73E31839"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高级工程师</w:t>
            </w:r>
          </w:p>
        </w:tc>
        <w:tc>
          <w:tcPr>
            <w:tcW w:w="973" w:type="dxa"/>
            <w:tcBorders>
              <w:top w:val="single" w:sz="4" w:space="0" w:color="auto"/>
              <w:left w:val="single" w:sz="4" w:space="0" w:color="auto"/>
              <w:bottom w:val="single" w:sz="4" w:space="0" w:color="auto"/>
              <w:right w:val="single" w:sz="4" w:space="0" w:color="auto"/>
            </w:tcBorders>
            <w:vAlign w:val="center"/>
          </w:tcPr>
          <w:p w14:paraId="6A254A4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339E69B8"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5F4A83F8" w14:textId="77777777" w:rsidR="008F2DC7" w:rsidRPr="005B2A7A" w:rsidRDefault="00000000">
            <w:pPr>
              <w:ind w:firstLineChars="200" w:firstLine="420"/>
              <w:rPr>
                <w:rFonts w:asciiTheme="minorEastAsia" w:hAnsiTheme="minorEastAsia" w:cs="宋体" w:hint="eastAsia"/>
                <w:sz w:val="22"/>
                <w:szCs w:val="22"/>
              </w:rPr>
            </w:pPr>
            <w:r w:rsidRPr="005B2A7A">
              <w:rPr>
                <w:rFonts w:asciiTheme="minorEastAsia" w:hAnsiTheme="minorEastAsia" w:cs="宋体" w:hint="eastAsia"/>
                <w:kern w:val="0"/>
                <w:szCs w:val="21"/>
              </w:rPr>
              <w:t>项目具体执行人，提出并执行本项目的所有研究方案及平衡剂活性提升全过程。具体开展本项目催化剂小试及中试的合成、表征、评价、分析、优化及数据处理等工作；具体完成了项目的立项、开结题、实验研发、研发经费及所有材料的起草撰写工作；提出并具体落实了本项目的关键技术点；具体起草并完成了“一种含分子筛类催化剂气相补铝再生方法”（附件1-1）、“一种含分子筛类催化剂补铝再生方法”（附件1-2）、“一种提升ZSM-5分子筛水热稳定性的改性方法”（附件2-1）等发明专利，企业标准《轻烃催化裂解平衡剂反应活性测定法》（附件2-15）第一起草人。</w:t>
            </w:r>
          </w:p>
        </w:tc>
      </w:tr>
      <w:tr w:rsidR="008F2DC7" w:rsidRPr="005B2A7A" w14:paraId="1F137709"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7D2A7048"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3</w:t>
            </w:r>
          </w:p>
        </w:tc>
        <w:tc>
          <w:tcPr>
            <w:tcW w:w="612" w:type="dxa"/>
            <w:tcBorders>
              <w:top w:val="single" w:sz="4" w:space="0" w:color="auto"/>
              <w:left w:val="single" w:sz="4" w:space="0" w:color="auto"/>
              <w:bottom w:val="single" w:sz="4" w:space="0" w:color="auto"/>
              <w:right w:val="single" w:sz="4" w:space="0" w:color="auto"/>
            </w:tcBorders>
            <w:vAlign w:val="center"/>
          </w:tcPr>
          <w:p w14:paraId="602276E9"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孙晓伟</w:t>
            </w:r>
          </w:p>
        </w:tc>
        <w:tc>
          <w:tcPr>
            <w:tcW w:w="613" w:type="dxa"/>
            <w:tcBorders>
              <w:top w:val="single" w:sz="4" w:space="0" w:color="auto"/>
              <w:left w:val="single" w:sz="4" w:space="0" w:color="auto"/>
              <w:bottom w:val="single" w:sz="4" w:space="0" w:color="auto"/>
              <w:right w:val="single" w:sz="4" w:space="0" w:color="auto"/>
            </w:tcBorders>
            <w:vAlign w:val="center"/>
          </w:tcPr>
          <w:p w14:paraId="2538B31F"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kern w:val="0"/>
                <w:szCs w:val="21"/>
              </w:rPr>
              <w:t>副总工程师、经理</w:t>
            </w:r>
          </w:p>
        </w:tc>
        <w:tc>
          <w:tcPr>
            <w:tcW w:w="708" w:type="dxa"/>
            <w:tcBorders>
              <w:top w:val="single" w:sz="4" w:space="0" w:color="auto"/>
              <w:left w:val="single" w:sz="4" w:space="0" w:color="auto"/>
              <w:bottom w:val="single" w:sz="4" w:space="0" w:color="auto"/>
              <w:right w:val="single" w:sz="4" w:space="0" w:color="auto"/>
            </w:tcBorders>
            <w:vAlign w:val="center"/>
          </w:tcPr>
          <w:p w14:paraId="0B3C6403"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正高级工程师</w:t>
            </w:r>
          </w:p>
        </w:tc>
        <w:tc>
          <w:tcPr>
            <w:tcW w:w="973" w:type="dxa"/>
            <w:tcBorders>
              <w:top w:val="single" w:sz="4" w:space="0" w:color="auto"/>
              <w:left w:val="single" w:sz="4" w:space="0" w:color="auto"/>
              <w:bottom w:val="single" w:sz="4" w:space="0" w:color="auto"/>
              <w:right w:val="single" w:sz="4" w:space="0" w:color="auto"/>
            </w:tcBorders>
            <w:vAlign w:val="center"/>
          </w:tcPr>
          <w:p w14:paraId="26D57FF6"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679AD509"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39EB9DDA" w14:textId="77777777" w:rsidR="008F2DC7" w:rsidRPr="005B2A7A" w:rsidRDefault="00000000">
            <w:pPr>
              <w:ind w:firstLineChars="200" w:firstLine="420"/>
              <w:jc w:val="left"/>
              <w:rPr>
                <w:rFonts w:asciiTheme="minorEastAsia" w:hAnsiTheme="minorEastAsia" w:cs="宋体" w:hint="eastAsia"/>
                <w:sz w:val="22"/>
                <w:szCs w:val="22"/>
              </w:rPr>
            </w:pPr>
            <w:r w:rsidRPr="005B2A7A">
              <w:rPr>
                <w:rFonts w:asciiTheme="minorEastAsia" w:hAnsiTheme="minorEastAsia" w:cs="宋体" w:hint="eastAsia"/>
                <w:kern w:val="0"/>
                <w:szCs w:val="21"/>
              </w:rPr>
              <w:t>对本项目生产现场重烃催化裂解装置平衡剂、新鲜剂、活性提升平衡剂的性质及工艺特性等提供技术支持，为</w:t>
            </w:r>
            <w:proofErr w:type="gramStart"/>
            <w:r w:rsidRPr="005B2A7A">
              <w:rPr>
                <w:rFonts w:asciiTheme="minorEastAsia" w:hAnsiTheme="minorEastAsia" w:cs="宋体" w:hint="eastAsia"/>
                <w:kern w:val="0"/>
                <w:szCs w:val="21"/>
              </w:rPr>
              <w:t>本科研</w:t>
            </w:r>
            <w:proofErr w:type="gramEnd"/>
            <w:r w:rsidRPr="005B2A7A">
              <w:rPr>
                <w:rFonts w:asciiTheme="minorEastAsia" w:hAnsiTheme="minorEastAsia" w:cs="宋体" w:hint="eastAsia"/>
                <w:kern w:val="0"/>
                <w:szCs w:val="21"/>
              </w:rPr>
              <w:t>项目与现场的紧密结合奠定了坚实的基础。组织完成项目研究方案论证和项目立项，指导项目研究及产业化推广。为本项目核心专利“一种含分子筛类催化剂气相补铝再生方法”（附件1-1）、专利“一种含分子筛类催化剂补铝再生方法”（附</w:t>
            </w:r>
            <w:r w:rsidRPr="005B2A7A">
              <w:rPr>
                <w:rFonts w:asciiTheme="minorEastAsia" w:hAnsiTheme="minorEastAsia" w:cs="宋体" w:hint="eastAsia"/>
                <w:kern w:val="0"/>
                <w:szCs w:val="21"/>
              </w:rPr>
              <w:lastRenderedPageBreak/>
              <w:t>件1-2）主要发明人、共同获得陕西石化科学技术一等奖（附件2-16）。</w:t>
            </w:r>
          </w:p>
        </w:tc>
      </w:tr>
      <w:tr w:rsidR="008F2DC7" w:rsidRPr="005B2A7A" w14:paraId="39EDDBF8"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48CA48A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lastRenderedPageBreak/>
              <w:t>4</w:t>
            </w:r>
          </w:p>
        </w:tc>
        <w:tc>
          <w:tcPr>
            <w:tcW w:w="612" w:type="dxa"/>
            <w:tcBorders>
              <w:top w:val="single" w:sz="4" w:space="0" w:color="auto"/>
              <w:left w:val="single" w:sz="4" w:space="0" w:color="auto"/>
              <w:bottom w:val="single" w:sz="4" w:space="0" w:color="auto"/>
              <w:right w:val="single" w:sz="4" w:space="0" w:color="auto"/>
            </w:tcBorders>
            <w:vAlign w:val="center"/>
          </w:tcPr>
          <w:p w14:paraId="1351BA8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张小琴</w:t>
            </w:r>
          </w:p>
        </w:tc>
        <w:tc>
          <w:tcPr>
            <w:tcW w:w="613" w:type="dxa"/>
            <w:tcBorders>
              <w:top w:val="single" w:sz="4" w:space="0" w:color="auto"/>
              <w:left w:val="single" w:sz="4" w:space="0" w:color="auto"/>
              <w:bottom w:val="single" w:sz="4" w:space="0" w:color="auto"/>
              <w:right w:val="single" w:sz="4" w:space="0" w:color="auto"/>
            </w:tcBorders>
            <w:vAlign w:val="center"/>
          </w:tcPr>
          <w:p w14:paraId="416CDB87"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082E9CC4"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7F40D30E"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74EDC7B4"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61133BE6" w14:textId="77777777" w:rsidR="008F2DC7" w:rsidRPr="005B2A7A" w:rsidRDefault="00000000">
            <w:pPr>
              <w:ind w:firstLineChars="200" w:firstLine="420"/>
              <w:rPr>
                <w:rFonts w:asciiTheme="minorEastAsia" w:hAnsiTheme="minorEastAsia" w:cs="宋体" w:hint="eastAsia"/>
                <w:sz w:val="22"/>
                <w:szCs w:val="22"/>
              </w:rPr>
            </w:pPr>
            <w:r w:rsidRPr="005B2A7A">
              <w:rPr>
                <w:rFonts w:asciiTheme="minorEastAsia" w:hAnsiTheme="minorEastAsia" w:cs="宋体" w:hint="eastAsia"/>
                <w:kern w:val="0"/>
                <w:szCs w:val="21"/>
              </w:rPr>
              <w:t>作为技术骨干参与项目的具体方案实施及平衡剂活性提升</w:t>
            </w:r>
            <w:proofErr w:type="gramStart"/>
            <w:r w:rsidRPr="005B2A7A">
              <w:rPr>
                <w:rFonts w:asciiTheme="minorEastAsia" w:hAnsiTheme="minorEastAsia" w:cs="宋体" w:hint="eastAsia"/>
                <w:kern w:val="0"/>
                <w:szCs w:val="21"/>
              </w:rPr>
              <w:t>研发全</w:t>
            </w:r>
            <w:proofErr w:type="gramEnd"/>
            <w:r w:rsidRPr="005B2A7A">
              <w:rPr>
                <w:rFonts w:asciiTheme="minorEastAsia" w:hAnsiTheme="minorEastAsia" w:cs="宋体" w:hint="eastAsia"/>
                <w:kern w:val="0"/>
                <w:szCs w:val="21"/>
              </w:rPr>
              <w:t>过程；参与本项目催化剂小试制备、中试制备、催化剂的小试评价和中</w:t>
            </w:r>
            <w:proofErr w:type="gramStart"/>
            <w:r w:rsidRPr="005B2A7A">
              <w:rPr>
                <w:rFonts w:asciiTheme="minorEastAsia" w:hAnsiTheme="minorEastAsia" w:cs="宋体" w:hint="eastAsia"/>
                <w:kern w:val="0"/>
                <w:szCs w:val="21"/>
              </w:rPr>
              <w:t>试研究</w:t>
            </w:r>
            <w:proofErr w:type="gramEnd"/>
            <w:r w:rsidRPr="005B2A7A">
              <w:rPr>
                <w:rFonts w:asciiTheme="minorEastAsia" w:hAnsiTheme="minorEastAsia" w:cs="宋体" w:hint="eastAsia"/>
                <w:kern w:val="0"/>
                <w:szCs w:val="21"/>
              </w:rPr>
              <w:t>及产业化推广等环节，为本项目的顺利开展及基础研究提供有力保障；为本项目核心专利</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一种含分子筛类催化剂气相补铝再生方法</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（附件1-1）、“一种含分子筛类催化剂补铝再生方法”（附件1-2）、“一种含分子筛废催化剂骨架补铝复活再生方法”（附件1-3）主要共同发明人，专利一种含金属、分子筛废催化剂的组分分离及回收装置</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（附件2-7）第一发明人，企业标准《轻烃催化裂解平衡剂反应活性测定法》（附件2-15）主要起草人。</w:t>
            </w:r>
          </w:p>
        </w:tc>
      </w:tr>
      <w:tr w:rsidR="008F2DC7" w:rsidRPr="005B2A7A" w14:paraId="62F3AB74"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751C84C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5</w:t>
            </w:r>
          </w:p>
        </w:tc>
        <w:tc>
          <w:tcPr>
            <w:tcW w:w="612" w:type="dxa"/>
            <w:tcBorders>
              <w:top w:val="single" w:sz="4" w:space="0" w:color="auto"/>
              <w:left w:val="single" w:sz="4" w:space="0" w:color="auto"/>
              <w:bottom w:val="single" w:sz="4" w:space="0" w:color="auto"/>
              <w:right w:val="single" w:sz="4" w:space="0" w:color="auto"/>
            </w:tcBorders>
            <w:vAlign w:val="center"/>
          </w:tcPr>
          <w:p w14:paraId="621E64F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高志争</w:t>
            </w:r>
          </w:p>
        </w:tc>
        <w:tc>
          <w:tcPr>
            <w:tcW w:w="613" w:type="dxa"/>
            <w:tcBorders>
              <w:top w:val="single" w:sz="4" w:space="0" w:color="auto"/>
              <w:left w:val="single" w:sz="4" w:space="0" w:color="auto"/>
              <w:bottom w:val="single" w:sz="4" w:space="0" w:color="auto"/>
              <w:right w:val="single" w:sz="4" w:space="0" w:color="auto"/>
            </w:tcBorders>
            <w:vAlign w:val="center"/>
          </w:tcPr>
          <w:p w14:paraId="43133044"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rPr>
              <w:t>副经理</w:t>
            </w:r>
          </w:p>
        </w:tc>
        <w:tc>
          <w:tcPr>
            <w:tcW w:w="708" w:type="dxa"/>
            <w:tcBorders>
              <w:top w:val="single" w:sz="4" w:space="0" w:color="auto"/>
              <w:left w:val="single" w:sz="4" w:space="0" w:color="auto"/>
              <w:bottom w:val="single" w:sz="4" w:space="0" w:color="auto"/>
              <w:right w:val="single" w:sz="4" w:space="0" w:color="auto"/>
            </w:tcBorders>
            <w:vAlign w:val="center"/>
          </w:tcPr>
          <w:p w14:paraId="522F7BD1"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rPr>
              <w:t>高级</w:t>
            </w:r>
            <w:r w:rsidRPr="005B2A7A">
              <w:rPr>
                <w:rFonts w:asciiTheme="minorEastAsia" w:hAnsiTheme="minorEastAsia" w:cs="Times New Roman"/>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02ADD5F9"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61F66B26"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45798BC4" w14:textId="77777777" w:rsidR="008F2DC7" w:rsidRPr="005B2A7A" w:rsidRDefault="00000000">
            <w:pPr>
              <w:widowControl/>
              <w:ind w:firstLineChars="200" w:firstLine="420"/>
              <w:jc w:val="left"/>
              <w:rPr>
                <w:rFonts w:asciiTheme="minorEastAsia" w:hAnsiTheme="minorEastAsia" w:cs="宋体" w:hint="eastAsia"/>
                <w:kern w:val="0"/>
                <w:szCs w:val="21"/>
              </w:rPr>
            </w:pPr>
            <w:r w:rsidRPr="005B2A7A">
              <w:rPr>
                <w:rFonts w:asciiTheme="minorEastAsia" w:hAnsiTheme="minorEastAsia" w:cs="宋体" w:hint="eastAsia"/>
                <w:kern w:val="0"/>
                <w:szCs w:val="21"/>
              </w:rPr>
              <w:t>对本项目生产现场重烃催化裂解装置平衡剂、新鲜剂、活性提升平衡剂的性质及工艺特性等提供技术支持，为</w:t>
            </w:r>
            <w:proofErr w:type="gramStart"/>
            <w:r w:rsidRPr="005B2A7A">
              <w:rPr>
                <w:rFonts w:asciiTheme="minorEastAsia" w:hAnsiTheme="minorEastAsia" w:cs="宋体" w:hint="eastAsia"/>
                <w:kern w:val="0"/>
                <w:szCs w:val="21"/>
              </w:rPr>
              <w:t>本科研</w:t>
            </w:r>
            <w:proofErr w:type="gramEnd"/>
            <w:r w:rsidRPr="005B2A7A">
              <w:rPr>
                <w:rFonts w:asciiTheme="minorEastAsia" w:hAnsiTheme="minorEastAsia" w:cs="宋体" w:hint="eastAsia"/>
                <w:kern w:val="0"/>
                <w:szCs w:val="21"/>
              </w:rPr>
              <w:t>项目与现场的紧密结合奠定了坚实的基础。全程参与项目方案论证，现场实施协调及产业化推广。为本技术成果核心发明专利</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一种含分子筛类催化剂气相补铝再生方法“（附件1-1）主要发明人、共同获得陕西石化科学技术一等奖（附件2-16）。</w:t>
            </w:r>
          </w:p>
        </w:tc>
      </w:tr>
      <w:tr w:rsidR="008F2DC7" w:rsidRPr="005B2A7A" w14:paraId="2076FD4F"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3905656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6</w:t>
            </w:r>
          </w:p>
        </w:tc>
        <w:tc>
          <w:tcPr>
            <w:tcW w:w="612" w:type="dxa"/>
            <w:tcBorders>
              <w:top w:val="single" w:sz="4" w:space="0" w:color="auto"/>
              <w:left w:val="single" w:sz="4" w:space="0" w:color="auto"/>
              <w:bottom w:val="single" w:sz="4" w:space="0" w:color="auto"/>
              <w:right w:val="single" w:sz="4" w:space="0" w:color="auto"/>
            </w:tcBorders>
            <w:vAlign w:val="center"/>
          </w:tcPr>
          <w:p w14:paraId="1F0FAEE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 xml:space="preserve">牛 </w:t>
            </w:r>
            <w:proofErr w:type="gramStart"/>
            <w:r w:rsidRPr="005B2A7A">
              <w:rPr>
                <w:rFonts w:asciiTheme="minorEastAsia" w:hAnsiTheme="minorEastAsia" w:cs="Times New Roman" w:hint="eastAsia"/>
                <w:kern w:val="0"/>
                <w:szCs w:val="21"/>
              </w:rPr>
              <w:t>鑫</w:t>
            </w:r>
            <w:proofErr w:type="gramEnd"/>
          </w:p>
        </w:tc>
        <w:tc>
          <w:tcPr>
            <w:tcW w:w="613" w:type="dxa"/>
            <w:tcBorders>
              <w:top w:val="single" w:sz="4" w:space="0" w:color="auto"/>
              <w:left w:val="single" w:sz="4" w:space="0" w:color="auto"/>
              <w:bottom w:val="single" w:sz="4" w:space="0" w:color="auto"/>
              <w:right w:val="single" w:sz="4" w:space="0" w:color="auto"/>
            </w:tcBorders>
            <w:vAlign w:val="center"/>
          </w:tcPr>
          <w:p w14:paraId="37B4C9C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2DACA6B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538382E8"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7741D75E"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33F0303A" w14:textId="77777777" w:rsidR="008F2DC7" w:rsidRPr="005B2A7A" w:rsidRDefault="00000000">
            <w:pPr>
              <w:widowControl/>
              <w:ind w:firstLineChars="200" w:firstLine="420"/>
              <w:jc w:val="left"/>
              <w:rPr>
                <w:rFonts w:asciiTheme="minorEastAsia" w:hAnsiTheme="minorEastAsia" w:cs="宋体" w:hint="eastAsia"/>
                <w:kern w:val="0"/>
                <w:szCs w:val="21"/>
              </w:rPr>
            </w:pPr>
            <w:r w:rsidRPr="005B2A7A">
              <w:rPr>
                <w:rFonts w:asciiTheme="minorEastAsia" w:hAnsiTheme="minorEastAsia" w:cs="宋体" w:hint="eastAsia"/>
                <w:kern w:val="0"/>
                <w:szCs w:val="21"/>
              </w:rPr>
              <w:t>作为技术骨干参与项目的具体方案实施及催化剂</w:t>
            </w:r>
            <w:proofErr w:type="gramStart"/>
            <w:r w:rsidRPr="005B2A7A">
              <w:rPr>
                <w:rFonts w:asciiTheme="minorEastAsia" w:hAnsiTheme="minorEastAsia" w:cs="宋体" w:hint="eastAsia"/>
                <w:kern w:val="0"/>
                <w:szCs w:val="21"/>
              </w:rPr>
              <w:t>研发全</w:t>
            </w:r>
            <w:proofErr w:type="gramEnd"/>
            <w:r w:rsidRPr="005B2A7A">
              <w:rPr>
                <w:rFonts w:asciiTheme="minorEastAsia" w:hAnsiTheme="minorEastAsia" w:cs="宋体" w:hint="eastAsia"/>
                <w:kern w:val="0"/>
                <w:szCs w:val="21"/>
              </w:rPr>
              <w:t>过程；参与本项目催化剂小试制备、中试制备、催化剂的小试评价和中</w:t>
            </w:r>
            <w:proofErr w:type="gramStart"/>
            <w:r w:rsidRPr="005B2A7A">
              <w:rPr>
                <w:rFonts w:asciiTheme="minorEastAsia" w:hAnsiTheme="minorEastAsia" w:cs="宋体" w:hint="eastAsia"/>
                <w:kern w:val="0"/>
                <w:szCs w:val="21"/>
              </w:rPr>
              <w:t>试研究</w:t>
            </w:r>
            <w:proofErr w:type="gramEnd"/>
            <w:r w:rsidRPr="005B2A7A">
              <w:rPr>
                <w:rFonts w:asciiTheme="minorEastAsia" w:hAnsiTheme="minorEastAsia" w:cs="宋体" w:hint="eastAsia"/>
                <w:kern w:val="0"/>
                <w:szCs w:val="21"/>
              </w:rPr>
              <w:t>及产业化推广等环节，为本项目的顺利开展及基础研究提供有力保障；专利“一种含分子筛废催化剂骨架补铝复活再生方法”（附件1-3）、“一种含分子筛类催化剂气相补铝再生方法”（附件1-1）、“一种含分子筛类催化剂补铝再生方法”（附件1-2）、“一种催化裂解平衡剂反应活性提升装置”（附件2-6）主要共同发明人。</w:t>
            </w:r>
          </w:p>
        </w:tc>
      </w:tr>
      <w:tr w:rsidR="008F2DC7" w:rsidRPr="005B2A7A" w14:paraId="16BDB66D"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0FE08A2E"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kern w:val="0"/>
                <w:sz w:val="22"/>
                <w:szCs w:val="22"/>
              </w:rPr>
              <w:t>7</w:t>
            </w:r>
          </w:p>
        </w:tc>
        <w:tc>
          <w:tcPr>
            <w:tcW w:w="612" w:type="dxa"/>
            <w:tcBorders>
              <w:top w:val="single" w:sz="4" w:space="0" w:color="auto"/>
              <w:left w:val="single" w:sz="4" w:space="0" w:color="auto"/>
              <w:bottom w:val="single" w:sz="4" w:space="0" w:color="auto"/>
              <w:right w:val="single" w:sz="4" w:space="0" w:color="auto"/>
            </w:tcBorders>
            <w:vAlign w:val="center"/>
          </w:tcPr>
          <w:p w14:paraId="3421CF51"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刘树伟</w:t>
            </w:r>
          </w:p>
        </w:tc>
        <w:tc>
          <w:tcPr>
            <w:tcW w:w="613" w:type="dxa"/>
            <w:tcBorders>
              <w:top w:val="single" w:sz="4" w:space="0" w:color="auto"/>
              <w:left w:val="single" w:sz="4" w:space="0" w:color="auto"/>
              <w:bottom w:val="single" w:sz="4" w:space="0" w:color="auto"/>
              <w:right w:val="single" w:sz="4" w:space="0" w:color="auto"/>
            </w:tcBorders>
            <w:vAlign w:val="center"/>
          </w:tcPr>
          <w:p w14:paraId="101B30A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7E25D1BA"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0BEBB7B9"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6CF3DE17"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629C06CC" w14:textId="77777777" w:rsidR="008F2DC7" w:rsidRPr="005B2A7A" w:rsidRDefault="00000000">
            <w:pPr>
              <w:ind w:firstLineChars="200" w:firstLine="420"/>
              <w:rPr>
                <w:rFonts w:asciiTheme="minorEastAsia" w:hAnsiTheme="minorEastAsia" w:cs="宋体" w:hint="eastAsia"/>
                <w:sz w:val="22"/>
                <w:szCs w:val="22"/>
              </w:rPr>
            </w:pPr>
            <w:r w:rsidRPr="005B2A7A">
              <w:rPr>
                <w:rFonts w:asciiTheme="minorEastAsia" w:hAnsiTheme="minorEastAsia" w:cs="宋体" w:hint="eastAsia"/>
                <w:kern w:val="0"/>
                <w:szCs w:val="21"/>
              </w:rPr>
              <w:t>作为技术骨干参与项目的具体方案实施及催化剂</w:t>
            </w:r>
            <w:proofErr w:type="gramStart"/>
            <w:r w:rsidRPr="005B2A7A">
              <w:rPr>
                <w:rFonts w:asciiTheme="minorEastAsia" w:hAnsiTheme="minorEastAsia" w:cs="宋体" w:hint="eastAsia"/>
                <w:kern w:val="0"/>
                <w:szCs w:val="21"/>
              </w:rPr>
              <w:t>研发全</w:t>
            </w:r>
            <w:proofErr w:type="gramEnd"/>
            <w:r w:rsidRPr="005B2A7A">
              <w:rPr>
                <w:rFonts w:asciiTheme="minorEastAsia" w:hAnsiTheme="minorEastAsia" w:cs="宋体" w:hint="eastAsia"/>
                <w:kern w:val="0"/>
                <w:szCs w:val="21"/>
              </w:rPr>
              <w:t>过程，为本项目核心专利</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一种含分子筛类催化剂气相补铝再生方法</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附件1-1）、“一种含分子筛类催化剂补铝再生方法”（附件1-2）、“一种含分子筛废催化剂骨架补铝复活再生方法”（附件1-3）、“一种提升ZSM-5分子筛水热稳定性的改性方法”（附件2-1）、“一种纳米SAPO-34分子筛的制备方法”（附件2-4）主要共同发明人，企业标准《轻烃催化</w:t>
            </w:r>
            <w:r w:rsidRPr="005B2A7A">
              <w:rPr>
                <w:rFonts w:asciiTheme="minorEastAsia" w:hAnsiTheme="minorEastAsia" w:cs="宋体" w:hint="eastAsia"/>
                <w:kern w:val="0"/>
                <w:szCs w:val="21"/>
              </w:rPr>
              <w:lastRenderedPageBreak/>
              <w:t>裂解平衡剂反应活性测定法》（附件2-15）主要起草人；参与本项目催化剂小试制备、中试制备、催化剂的小试评价和中试放大评价及产业化推广工作。</w:t>
            </w:r>
          </w:p>
        </w:tc>
      </w:tr>
      <w:tr w:rsidR="008F2DC7" w:rsidRPr="005B2A7A" w14:paraId="5190994B"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070C1FCF"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kern w:val="0"/>
                <w:sz w:val="22"/>
                <w:szCs w:val="22"/>
              </w:rPr>
              <w:lastRenderedPageBreak/>
              <w:t>8</w:t>
            </w:r>
          </w:p>
        </w:tc>
        <w:tc>
          <w:tcPr>
            <w:tcW w:w="612" w:type="dxa"/>
            <w:tcBorders>
              <w:top w:val="single" w:sz="4" w:space="0" w:color="auto"/>
              <w:left w:val="single" w:sz="4" w:space="0" w:color="auto"/>
              <w:bottom w:val="single" w:sz="4" w:space="0" w:color="auto"/>
              <w:right w:val="single" w:sz="4" w:space="0" w:color="auto"/>
            </w:tcBorders>
            <w:vAlign w:val="center"/>
          </w:tcPr>
          <w:p w14:paraId="772D021E"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秦超</w:t>
            </w:r>
          </w:p>
        </w:tc>
        <w:tc>
          <w:tcPr>
            <w:tcW w:w="613" w:type="dxa"/>
            <w:tcBorders>
              <w:top w:val="single" w:sz="4" w:space="0" w:color="auto"/>
              <w:left w:val="single" w:sz="4" w:space="0" w:color="auto"/>
              <w:bottom w:val="single" w:sz="4" w:space="0" w:color="auto"/>
              <w:right w:val="single" w:sz="4" w:space="0" w:color="auto"/>
            </w:tcBorders>
            <w:vAlign w:val="center"/>
          </w:tcPr>
          <w:p w14:paraId="14B72267"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rPr>
              <w:t>助理主管</w:t>
            </w:r>
          </w:p>
        </w:tc>
        <w:tc>
          <w:tcPr>
            <w:tcW w:w="708" w:type="dxa"/>
            <w:tcBorders>
              <w:top w:val="single" w:sz="4" w:space="0" w:color="auto"/>
              <w:left w:val="single" w:sz="4" w:space="0" w:color="auto"/>
              <w:bottom w:val="single" w:sz="4" w:space="0" w:color="auto"/>
              <w:right w:val="single" w:sz="4" w:space="0" w:color="auto"/>
            </w:tcBorders>
            <w:vAlign w:val="center"/>
          </w:tcPr>
          <w:p w14:paraId="50AF734D"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rPr>
              <w:t>高级</w:t>
            </w:r>
            <w:r w:rsidRPr="005B2A7A">
              <w:rPr>
                <w:rFonts w:asciiTheme="minorEastAsia" w:hAnsiTheme="minorEastAsia" w:cs="Times New Roman"/>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75E73F6A"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4378BBAB"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09C47A32" w14:textId="77777777" w:rsidR="008F2DC7" w:rsidRPr="005B2A7A" w:rsidRDefault="00000000">
            <w:pPr>
              <w:widowControl/>
              <w:ind w:firstLineChars="200" w:firstLine="420"/>
              <w:jc w:val="left"/>
              <w:rPr>
                <w:rFonts w:asciiTheme="minorEastAsia" w:hAnsiTheme="minorEastAsia" w:cs="宋体" w:hint="eastAsia"/>
                <w:kern w:val="0"/>
                <w:szCs w:val="21"/>
              </w:rPr>
            </w:pPr>
            <w:r w:rsidRPr="005B2A7A">
              <w:rPr>
                <w:rFonts w:asciiTheme="minorEastAsia" w:hAnsiTheme="minorEastAsia" w:cs="宋体" w:hint="eastAsia"/>
                <w:kern w:val="0"/>
                <w:szCs w:val="21"/>
              </w:rPr>
              <w:t>对本项目生产现场重烃催化裂解装置平衡剂、新鲜剂、活性提升平衡剂的性质及工艺特性等提供技术支持，为</w:t>
            </w:r>
            <w:proofErr w:type="gramStart"/>
            <w:r w:rsidRPr="005B2A7A">
              <w:rPr>
                <w:rFonts w:asciiTheme="minorEastAsia" w:hAnsiTheme="minorEastAsia" w:cs="宋体" w:hint="eastAsia"/>
                <w:kern w:val="0"/>
                <w:szCs w:val="21"/>
              </w:rPr>
              <w:t>本科研</w:t>
            </w:r>
            <w:proofErr w:type="gramEnd"/>
            <w:r w:rsidRPr="005B2A7A">
              <w:rPr>
                <w:rFonts w:asciiTheme="minorEastAsia" w:hAnsiTheme="minorEastAsia" w:cs="宋体" w:hint="eastAsia"/>
                <w:kern w:val="0"/>
                <w:szCs w:val="21"/>
              </w:rPr>
              <w:t>项目与现场的紧密结合奠定了坚实的基础。组织完成研究方案论证和现场协调，为本技术成果核心发明专利“一种含分子筛类催化剂补铝再生方法”（附件1-2）主要完成人、共同获得陕西石化科学技术一等奖（附件2-16）。</w:t>
            </w:r>
          </w:p>
        </w:tc>
      </w:tr>
      <w:tr w:rsidR="008F2DC7" w:rsidRPr="005B2A7A" w14:paraId="50843182"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3355B6E0"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kern w:val="0"/>
                <w:sz w:val="22"/>
                <w:szCs w:val="22"/>
              </w:rPr>
              <w:t>9</w:t>
            </w:r>
          </w:p>
        </w:tc>
        <w:tc>
          <w:tcPr>
            <w:tcW w:w="612" w:type="dxa"/>
            <w:tcBorders>
              <w:top w:val="single" w:sz="4" w:space="0" w:color="auto"/>
              <w:left w:val="single" w:sz="4" w:space="0" w:color="auto"/>
              <w:bottom w:val="single" w:sz="4" w:space="0" w:color="auto"/>
              <w:right w:val="single" w:sz="4" w:space="0" w:color="auto"/>
            </w:tcBorders>
            <w:vAlign w:val="center"/>
          </w:tcPr>
          <w:p w14:paraId="7A55870A"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程秋香</w:t>
            </w:r>
          </w:p>
        </w:tc>
        <w:tc>
          <w:tcPr>
            <w:tcW w:w="613" w:type="dxa"/>
            <w:tcBorders>
              <w:top w:val="single" w:sz="4" w:space="0" w:color="auto"/>
              <w:left w:val="single" w:sz="4" w:space="0" w:color="auto"/>
              <w:bottom w:val="single" w:sz="4" w:space="0" w:color="auto"/>
              <w:right w:val="single" w:sz="4" w:space="0" w:color="auto"/>
            </w:tcBorders>
            <w:vAlign w:val="center"/>
          </w:tcPr>
          <w:p w14:paraId="3E2A7867"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7E59E54D"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59BEABAA"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02CC79CB"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79691CD6" w14:textId="77777777" w:rsidR="008F2DC7" w:rsidRPr="005B2A7A" w:rsidRDefault="00000000">
            <w:pPr>
              <w:ind w:firstLineChars="200" w:firstLine="420"/>
              <w:rPr>
                <w:rFonts w:asciiTheme="minorEastAsia" w:hAnsiTheme="minorEastAsia" w:cs="宋体" w:hint="eastAsia"/>
                <w:sz w:val="22"/>
                <w:szCs w:val="22"/>
              </w:rPr>
            </w:pPr>
            <w:r w:rsidRPr="005B2A7A">
              <w:rPr>
                <w:rFonts w:asciiTheme="minorEastAsia" w:hAnsiTheme="minorEastAsia" w:cs="宋体" w:hint="eastAsia"/>
                <w:kern w:val="0"/>
                <w:szCs w:val="21"/>
              </w:rPr>
              <w:t>作为技术骨干参与项目的具体方案实施及催化剂</w:t>
            </w:r>
            <w:proofErr w:type="gramStart"/>
            <w:r w:rsidRPr="005B2A7A">
              <w:rPr>
                <w:rFonts w:asciiTheme="minorEastAsia" w:hAnsiTheme="minorEastAsia" w:cs="宋体" w:hint="eastAsia"/>
                <w:kern w:val="0"/>
                <w:szCs w:val="21"/>
              </w:rPr>
              <w:t>研发全</w:t>
            </w:r>
            <w:proofErr w:type="gramEnd"/>
            <w:r w:rsidRPr="005B2A7A">
              <w:rPr>
                <w:rFonts w:asciiTheme="minorEastAsia" w:hAnsiTheme="minorEastAsia" w:cs="宋体" w:hint="eastAsia"/>
                <w:kern w:val="0"/>
                <w:szCs w:val="21"/>
              </w:rPr>
              <w:t>过程，专利</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一种含分子筛类催化剂气相补铝再生方法</w:t>
            </w:r>
            <w:proofErr w:type="gramStart"/>
            <w:r w:rsidRPr="005B2A7A">
              <w:rPr>
                <w:rFonts w:asciiTheme="minorEastAsia" w:hAnsiTheme="minorEastAsia" w:cs="宋体" w:hint="eastAsia"/>
                <w:kern w:val="0"/>
                <w:szCs w:val="21"/>
              </w:rPr>
              <w:t>“</w:t>
            </w:r>
            <w:proofErr w:type="gramEnd"/>
            <w:r w:rsidRPr="005B2A7A">
              <w:rPr>
                <w:rFonts w:asciiTheme="minorEastAsia" w:hAnsiTheme="minorEastAsia" w:cs="宋体" w:hint="eastAsia"/>
                <w:kern w:val="0"/>
                <w:szCs w:val="21"/>
              </w:rPr>
              <w:t>（附件1-1）、“一种含分子筛类催化剂补铝再生方法”（附件1-2）、“一种含分子筛废催化剂骨架补铝复活再生方法”（附件1-3）主要共同发明人，企业标准《轻烃催化裂解平衡剂反应活性测定法》（附件2-15）主要起草人；参与本项目催化剂小试制备、中试制备、催化剂的小试评价和中试放大评价及产业化推广工作。</w:t>
            </w:r>
          </w:p>
        </w:tc>
      </w:tr>
      <w:tr w:rsidR="008F2DC7" w:rsidRPr="005B2A7A" w14:paraId="44F7CC63"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7A6C2B0E"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kern w:val="0"/>
                <w:sz w:val="22"/>
                <w:szCs w:val="22"/>
              </w:rPr>
              <w:t>10</w:t>
            </w:r>
          </w:p>
        </w:tc>
        <w:tc>
          <w:tcPr>
            <w:tcW w:w="612" w:type="dxa"/>
            <w:tcBorders>
              <w:top w:val="single" w:sz="4" w:space="0" w:color="auto"/>
              <w:left w:val="single" w:sz="4" w:space="0" w:color="auto"/>
              <w:bottom w:val="single" w:sz="4" w:space="0" w:color="auto"/>
              <w:right w:val="single" w:sz="4" w:space="0" w:color="auto"/>
            </w:tcBorders>
            <w:vAlign w:val="center"/>
          </w:tcPr>
          <w:p w14:paraId="22BCA855"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Times New Roman" w:hint="eastAsia"/>
                <w:kern w:val="0"/>
                <w:szCs w:val="21"/>
              </w:rPr>
              <w:t>孔少亮</w:t>
            </w:r>
          </w:p>
        </w:tc>
        <w:tc>
          <w:tcPr>
            <w:tcW w:w="613" w:type="dxa"/>
            <w:tcBorders>
              <w:top w:val="single" w:sz="4" w:space="0" w:color="auto"/>
              <w:left w:val="single" w:sz="4" w:space="0" w:color="auto"/>
              <w:bottom w:val="single" w:sz="4" w:space="0" w:color="auto"/>
              <w:right w:val="single" w:sz="4" w:space="0" w:color="auto"/>
            </w:tcBorders>
            <w:vAlign w:val="center"/>
          </w:tcPr>
          <w:p w14:paraId="3A927C40"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hint="eastAsia"/>
                <w:sz w:val="22"/>
                <w:szCs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20B58602"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高级工程师</w:t>
            </w:r>
          </w:p>
        </w:tc>
        <w:tc>
          <w:tcPr>
            <w:tcW w:w="973" w:type="dxa"/>
            <w:tcBorders>
              <w:top w:val="single" w:sz="4" w:space="0" w:color="auto"/>
              <w:left w:val="single" w:sz="4" w:space="0" w:color="auto"/>
              <w:bottom w:val="single" w:sz="4" w:space="0" w:color="auto"/>
              <w:right w:val="single" w:sz="4" w:space="0" w:color="auto"/>
            </w:tcBorders>
            <w:vAlign w:val="center"/>
          </w:tcPr>
          <w:p w14:paraId="6EE2BDA3"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0B91F7ED" w14:textId="77777777" w:rsidR="008F2DC7" w:rsidRPr="005B2A7A" w:rsidRDefault="00000000">
            <w:pPr>
              <w:jc w:val="center"/>
              <w:rPr>
                <w:rFonts w:asciiTheme="minorEastAsia" w:hAnsiTheme="minorEastAsia" w:cs="宋体" w:hint="eastAsia"/>
                <w:sz w:val="22"/>
                <w:szCs w:val="22"/>
              </w:rPr>
            </w:pPr>
            <w:r w:rsidRPr="005B2A7A">
              <w:rPr>
                <w:rFonts w:asciiTheme="minorEastAsia" w:hAnsiTheme="minorEastAsia" w:cs="宋体" w:hint="eastAsia"/>
                <w:sz w:val="22"/>
                <w:szCs w:val="22"/>
              </w:rPr>
              <w:t>西北化工研究院有限公司</w:t>
            </w:r>
          </w:p>
        </w:tc>
        <w:tc>
          <w:tcPr>
            <w:tcW w:w="4488" w:type="dxa"/>
            <w:tcBorders>
              <w:top w:val="single" w:sz="4" w:space="0" w:color="auto"/>
              <w:left w:val="single" w:sz="4" w:space="0" w:color="auto"/>
              <w:bottom w:val="single" w:sz="4" w:space="0" w:color="auto"/>
              <w:right w:val="single" w:sz="4" w:space="0" w:color="auto"/>
            </w:tcBorders>
            <w:vAlign w:val="center"/>
          </w:tcPr>
          <w:p w14:paraId="79E0ED2D" w14:textId="77777777" w:rsidR="008F2DC7" w:rsidRPr="005B2A7A" w:rsidRDefault="00000000">
            <w:pPr>
              <w:widowControl/>
              <w:ind w:firstLineChars="200" w:firstLine="420"/>
              <w:jc w:val="left"/>
              <w:rPr>
                <w:rFonts w:asciiTheme="minorEastAsia" w:hAnsiTheme="minorEastAsia" w:cs="宋体" w:hint="eastAsia"/>
                <w:kern w:val="0"/>
                <w:szCs w:val="21"/>
              </w:rPr>
            </w:pPr>
            <w:r w:rsidRPr="005B2A7A">
              <w:rPr>
                <w:rFonts w:asciiTheme="minorEastAsia" w:hAnsiTheme="minorEastAsia" w:cs="宋体" w:hint="eastAsia"/>
                <w:kern w:val="0"/>
                <w:szCs w:val="21"/>
              </w:rPr>
              <w:t>作为技术骨干参与项目的具体方案实施及催化剂</w:t>
            </w:r>
            <w:proofErr w:type="gramStart"/>
            <w:r w:rsidRPr="005B2A7A">
              <w:rPr>
                <w:rFonts w:asciiTheme="minorEastAsia" w:hAnsiTheme="minorEastAsia" w:cs="宋体" w:hint="eastAsia"/>
                <w:kern w:val="0"/>
                <w:szCs w:val="21"/>
              </w:rPr>
              <w:t>研发全</w:t>
            </w:r>
            <w:proofErr w:type="gramEnd"/>
            <w:r w:rsidRPr="005B2A7A">
              <w:rPr>
                <w:rFonts w:asciiTheme="minorEastAsia" w:hAnsiTheme="minorEastAsia" w:cs="宋体" w:hint="eastAsia"/>
                <w:kern w:val="0"/>
                <w:szCs w:val="21"/>
              </w:rPr>
              <w:t>过程，专利“一种含MFI型分子筛废催化剂回收再利用系统”（附件2-5）主要共同发明人、企业标准《轻烃催化裂解平衡剂反应活性测定法》（附件2-15）主要共同起草人，参与本项目催化剂小试制备、中试制备、催化剂的小试评价和中试放大评价及产业化推广工作。</w:t>
            </w:r>
          </w:p>
        </w:tc>
      </w:tr>
    </w:tbl>
    <w:p w14:paraId="7168C150" w14:textId="5F9C79F5" w:rsidR="008F2DC7" w:rsidRPr="009C6C63" w:rsidRDefault="009C6C63" w:rsidP="009C6C63">
      <w:pPr>
        <w:spacing w:line="560" w:lineRule="exact"/>
        <w:jc w:val="left"/>
        <w:rPr>
          <w:rFonts w:asciiTheme="minorEastAsia" w:hAnsiTheme="minorEastAsia" w:hint="eastAsia"/>
          <w:sz w:val="24"/>
        </w:rPr>
      </w:pPr>
      <w:r w:rsidRPr="009C6C63">
        <w:rPr>
          <w:rFonts w:asciiTheme="minorEastAsia" w:hAnsiTheme="minorEastAsia" w:hint="eastAsia"/>
          <w:b/>
          <w:bCs/>
          <w:sz w:val="24"/>
        </w:rPr>
        <w:t>九</w:t>
      </w:r>
      <w:r w:rsidR="00000000" w:rsidRPr="009C6C63">
        <w:rPr>
          <w:rFonts w:asciiTheme="minorEastAsia" w:hAnsiTheme="minorEastAsia" w:hint="eastAsia"/>
          <w:b/>
          <w:bCs/>
          <w:sz w:val="24"/>
        </w:rPr>
        <w:t>、主要完成单位及创新推广贡献</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8091"/>
      </w:tblGrid>
      <w:tr w:rsidR="008F2DC7" w:rsidRPr="005B2A7A" w14:paraId="418609FA" w14:textId="77777777">
        <w:trPr>
          <w:trHeight w:val="405"/>
          <w:jc w:val="center"/>
        </w:trPr>
        <w:tc>
          <w:tcPr>
            <w:tcW w:w="1178" w:type="dxa"/>
            <w:tcBorders>
              <w:top w:val="single" w:sz="4" w:space="0" w:color="000000"/>
              <w:left w:val="single" w:sz="4" w:space="0" w:color="000000"/>
              <w:bottom w:val="single" w:sz="4" w:space="0" w:color="000000"/>
              <w:right w:val="single" w:sz="4" w:space="0" w:color="000000"/>
            </w:tcBorders>
            <w:vAlign w:val="center"/>
          </w:tcPr>
          <w:p w14:paraId="5ACD019D"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kern w:val="0"/>
                <w:sz w:val="22"/>
                <w:szCs w:val="22"/>
              </w:rPr>
              <w:t>主要完成单位</w:t>
            </w:r>
          </w:p>
        </w:tc>
        <w:tc>
          <w:tcPr>
            <w:tcW w:w="8091" w:type="dxa"/>
            <w:tcBorders>
              <w:top w:val="single" w:sz="4" w:space="0" w:color="000000"/>
              <w:left w:val="single" w:sz="4" w:space="0" w:color="000000"/>
              <w:bottom w:val="single" w:sz="4" w:space="0" w:color="000000"/>
              <w:right w:val="single" w:sz="4" w:space="0" w:color="000000"/>
            </w:tcBorders>
            <w:vAlign w:val="center"/>
          </w:tcPr>
          <w:p w14:paraId="05C3BF14"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sz w:val="22"/>
                <w:szCs w:val="22"/>
              </w:rPr>
              <w:t>西北化工研究院有限公司</w:t>
            </w:r>
          </w:p>
        </w:tc>
      </w:tr>
      <w:tr w:rsidR="008F2DC7" w:rsidRPr="005B2A7A" w14:paraId="67A76BE1" w14:textId="77777777">
        <w:trPr>
          <w:trHeight w:val="427"/>
          <w:jc w:val="center"/>
        </w:trPr>
        <w:tc>
          <w:tcPr>
            <w:tcW w:w="1178" w:type="dxa"/>
            <w:tcBorders>
              <w:top w:val="single" w:sz="4" w:space="0" w:color="000000"/>
              <w:left w:val="single" w:sz="4" w:space="0" w:color="000000"/>
              <w:bottom w:val="single" w:sz="4" w:space="0" w:color="000000"/>
              <w:right w:val="single" w:sz="4" w:space="0" w:color="000000"/>
            </w:tcBorders>
            <w:vAlign w:val="center"/>
          </w:tcPr>
          <w:p w14:paraId="4E39A000" w14:textId="77777777" w:rsidR="008F2DC7" w:rsidRPr="005B2A7A" w:rsidRDefault="00000000">
            <w:pPr>
              <w:jc w:val="center"/>
              <w:rPr>
                <w:rFonts w:asciiTheme="minorEastAsia" w:hAnsiTheme="minorEastAsia" w:cs="宋体" w:hint="eastAsia"/>
                <w:kern w:val="0"/>
                <w:sz w:val="22"/>
                <w:szCs w:val="22"/>
              </w:rPr>
            </w:pPr>
            <w:r w:rsidRPr="005B2A7A">
              <w:rPr>
                <w:rFonts w:asciiTheme="minorEastAsia" w:hAnsiTheme="minorEastAsia" w:cs="宋体" w:hint="eastAsia"/>
                <w:kern w:val="0"/>
                <w:sz w:val="22"/>
                <w:szCs w:val="22"/>
              </w:rPr>
              <w:t>对本项目贡献</w:t>
            </w:r>
          </w:p>
        </w:tc>
        <w:tc>
          <w:tcPr>
            <w:tcW w:w="8091" w:type="dxa"/>
            <w:tcBorders>
              <w:top w:val="single" w:sz="4" w:space="0" w:color="000000"/>
              <w:left w:val="single" w:sz="4" w:space="0" w:color="000000"/>
              <w:bottom w:val="single" w:sz="4" w:space="0" w:color="000000"/>
              <w:right w:val="single" w:sz="4" w:space="0" w:color="000000"/>
            </w:tcBorders>
            <w:vAlign w:val="center"/>
          </w:tcPr>
          <w:p w14:paraId="13BBF439" w14:textId="77777777" w:rsidR="008F2DC7" w:rsidRPr="005B2A7A" w:rsidRDefault="00000000">
            <w:pPr>
              <w:spacing w:line="360" w:lineRule="auto"/>
              <w:ind w:firstLineChars="200" w:firstLine="420"/>
              <w:rPr>
                <w:rFonts w:asciiTheme="minorEastAsia" w:hAnsiTheme="minorEastAsia" w:cs="宋体" w:hint="eastAsia"/>
                <w:kern w:val="0"/>
                <w:szCs w:val="21"/>
              </w:rPr>
            </w:pPr>
            <w:r w:rsidRPr="005B2A7A">
              <w:rPr>
                <w:rFonts w:asciiTheme="minorEastAsia" w:hAnsiTheme="minorEastAsia" w:cs="宋体" w:hint="eastAsia"/>
                <w:kern w:val="0"/>
                <w:szCs w:val="21"/>
              </w:rPr>
              <w:t>西北化工研究院有限公司作为延长石油化工产业发展的技术研发中心、技术支持中心和技术参谋中心，主要从事化工、新能源、新材料领域的应用基础研究、技术和产品开发、试验发展、科技成果转化和产业化、技术支持服务、技术交流合作等科技业务。2023年12月，延长石油集团公司决定整合集团化工科研资源，将陕西延长石油（集团）有限责任公司碳氢高效利用技术研究中心整体并入西北化工研究院有限公司。西北化工研究院有限公司作为本项目主要完成单位，具有突出的科研创新能力，先进的实验研究平台，合理的人才梯队建设，全面的科研管理体系。在本项目所涉及的固废资源化利</w:t>
            </w:r>
            <w:r w:rsidRPr="005B2A7A">
              <w:rPr>
                <w:rFonts w:asciiTheme="minorEastAsia" w:hAnsiTheme="minorEastAsia" w:cs="宋体" w:hint="eastAsia"/>
                <w:kern w:val="0"/>
                <w:szCs w:val="21"/>
              </w:rPr>
              <w:lastRenderedPageBreak/>
              <w:t>用领域、催化剂制备和表征领域、产物表征分析等方面均有完善的实验基础设施，具备系统的小试研究平台、中试评价装置、分析表征仪器。</w:t>
            </w:r>
          </w:p>
          <w:p w14:paraId="2C94E87A" w14:textId="77777777" w:rsidR="008F2DC7" w:rsidRPr="005B2A7A" w:rsidRDefault="00000000">
            <w:pPr>
              <w:spacing w:line="360" w:lineRule="auto"/>
              <w:ind w:firstLineChars="200" w:firstLine="420"/>
              <w:rPr>
                <w:rFonts w:asciiTheme="minorEastAsia" w:hAnsiTheme="minorEastAsia" w:hint="eastAsia"/>
                <w:kern w:val="0"/>
                <w:szCs w:val="21"/>
              </w:rPr>
            </w:pPr>
            <w:r w:rsidRPr="005B2A7A">
              <w:rPr>
                <w:rFonts w:asciiTheme="minorEastAsia" w:hAnsiTheme="minorEastAsia" w:cs="宋体" w:hint="eastAsia"/>
                <w:kern w:val="0"/>
                <w:szCs w:val="21"/>
              </w:rPr>
              <w:t>西北化工研究院有限公司为本项目在申请立项、经费预算及管理、人员配备、物资采购、实验开展、成果保护、成果实施等多方面提供了全方位的支撑及保障，是本项目顺利开展并取得相应成果的必要条件；为本项目研究提供了必备的小试、中试试验装置、分析测试仪器、数据库存储等必要条件，提高了研究的针对性和实效性；为本项目新技术的顺利开发在装置运行、设备检修、原料采购、产物分析、数据处理、报告编制等方面提供了全面的支撑，确保了研究目标的顺利完成以及研究成果的有效实施。</w:t>
            </w:r>
          </w:p>
        </w:tc>
      </w:tr>
    </w:tbl>
    <w:p w14:paraId="1CE29598" w14:textId="52EEC4F8" w:rsidR="008F2DC7" w:rsidRPr="005B2A7A" w:rsidRDefault="009C6C63" w:rsidP="009C6C63">
      <w:pPr>
        <w:spacing w:line="360" w:lineRule="auto"/>
        <w:jc w:val="left"/>
        <w:rPr>
          <w:rFonts w:asciiTheme="minorEastAsia" w:hAnsiTheme="minorEastAsia" w:hint="eastAsia"/>
          <w:sz w:val="24"/>
        </w:rPr>
      </w:pPr>
      <w:r>
        <w:rPr>
          <w:rFonts w:asciiTheme="minorEastAsia" w:hAnsiTheme="minorEastAsia" w:hint="eastAsia"/>
          <w:b/>
          <w:bCs/>
          <w:sz w:val="24"/>
        </w:rPr>
        <w:lastRenderedPageBreak/>
        <w:t>十、</w:t>
      </w:r>
      <w:r w:rsidR="00000000" w:rsidRPr="005B2A7A">
        <w:rPr>
          <w:rFonts w:asciiTheme="minorEastAsia" w:hAnsiTheme="minorEastAsia" w:hint="eastAsia"/>
          <w:b/>
          <w:bCs/>
          <w:sz w:val="24"/>
        </w:rPr>
        <w:t>完成人合作关系说明</w:t>
      </w:r>
    </w:p>
    <w:p w14:paraId="3B91AF8D" w14:textId="77777777" w:rsidR="008F2DC7" w:rsidRPr="005B2A7A" w:rsidRDefault="00000000" w:rsidP="005B2A7A">
      <w:pPr>
        <w:wordWrap w:val="0"/>
        <w:spacing w:line="360" w:lineRule="auto"/>
        <w:ind w:firstLineChars="200" w:firstLine="480"/>
        <w:rPr>
          <w:rFonts w:asciiTheme="minorEastAsia" w:hAnsiTheme="minorEastAsia" w:cs="Times New Roman" w:hint="eastAsia"/>
          <w:sz w:val="24"/>
        </w:rPr>
      </w:pPr>
      <w:r w:rsidRPr="005B2A7A">
        <w:rPr>
          <w:rFonts w:asciiTheme="minorEastAsia" w:hAnsiTheme="minorEastAsia" w:cs="Times New Roman" w:hint="eastAsia"/>
          <w:sz w:val="24"/>
        </w:rPr>
        <w:t>项目主要由高亚男、韩磊、孙晓伟、张小琴、高志争、牛鑫、刘树伟、秦超、程秋香、孔少亮共</w:t>
      </w:r>
      <w:r w:rsidRPr="005B2A7A">
        <w:rPr>
          <w:rFonts w:asciiTheme="minorEastAsia" w:hAnsiTheme="minorEastAsia" w:cs="Times New Roman"/>
          <w:sz w:val="24"/>
        </w:rPr>
        <w:t>10</w:t>
      </w:r>
      <w:r w:rsidRPr="005B2A7A">
        <w:rPr>
          <w:rFonts w:asciiTheme="minorEastAsia" w:hAnsiTheme="minorEastAsia" w:cs="Times New Roman" w:hint="eastAsia"/>
          <w:sz w:val="24"/>
        </w:rPr>
        <w:t>人组成研发及推广团队，主要围绕项目技术研发、总体方案设计、催化剂放大、</w:t>
      </w:r>
      <w:proofErr w:type="gramStart"/>
      <w:r w:rsidRPr="005B2A7A">
        <w:rPr>
          <w:rFonts w:asciiTheme="minorEastAsia" w:hAnsiTheme="minorEastAsia" w:cs="Times New Roman" w:hint="eastAsia"/>
          <w:sz w:val="24"/>
        </w:rPr>
        <w:t>试应用</w:t>
      </w:r>
      <w:proofErr w:type="gramEnd"/>
      <w:r w:rsidRPr="005B2A7A">
        <w:rPr>
          <w:rFonts w:asciiTheme="minorEastAsia" w:hAnsiTheme="minorEastAsia" w:cs="Times New Roman" w:hint="eastAsia"/>
          <w:sz w:val="24"/>
        </w:rPr>
        <w:t>及产业化推广、</w:t>
      </w:r>
      <w:r w:rsidRPr="005B2A7A">
        <w:rPr>
          <w:rFonts w:asciiTheme="minorEastAsia" w:hAnsiTheme="minorEastAsia" w:cs="Times New Roman"/>
          <w:sz w:val="24"/>
        </w:rPr>
        <w:t>共同知识产权</w:t>
      </w:r>
      <w:r w:rsidRPr="005B2A7A">
        <w:rPr>
          <w:rFonts w:asciiTheme="minorEastAsia" w:hAnsiTheme="minorEastAsia" w:cs="Times New Roman" w:hint="eastAsia"/>
          <w:sz w:val="24"/>
        </w:rPr>
        <w:t>等方面开展合作，具体</w:t>
      </w:r>
      <w:proofErr w:type="gramStart"/>
      <w:r w:rsidRPr="005B2A7A">
        <w:rPr>
          <w:rFonts w:asciiTheme="minorEastAsia" w:hAnsiTheme="minorEastAsia" w:cs="Times New Roman" w:hint="eastAsia"/>
          <w:sz w:val="24"/>
        </w:rPr>
        <w:t>见完成</w:t>
      </w:r>
      <w:proofErr w:type="gramEnd"/>
      <w:r w:rsidRPr="005B2A7A">
        <w:rPr>
          <w:rFonts w:asciiTheme="minorEastAsia" w:hAnsiTheme="minorEastAsia" w:cs="Times New Roman" w:hint="eastAsia"/>
          <w:sz w:val="24"/>
        </w:rPr>
        <w:t>人合作关系情况汇总表。</w:t>
      </w:r>
    </w:p>
    <w:p w14:paraId="5F088B10" w14:textId="77777777" w:rsidR="008F2DC7" w:rsidRPr="005B2A7A" w:rsidRDefault="00000000">
      <w:pPr>
        <w:pStyle w:val="aa"/>
        <w:spacing w:before="0" w:beforeAutospacing="0" w:after="0" w:afterAutospacing="0" w:line="390" w:lineRule="exact"/>
        <w:jc w:val="center"/>
        <w:rPr>
          <w:rFonts w:asciiTheme="minorEastAsia" w:hAnsiTheme="minorEastAsia" w:cs="宋体" w:hint="eastAsia"/>
          <w:color w:val="000000"/>
          <w:kern w:val="2"/>
          <w:sz w:val="21"/>
          <w:szCs w:val="21"/>
        </w:rPr>
      </w:pPr>
      <w:r w:rsidRPr="005B2A7A">
        <w:rPr>
          <w:rFonts w:asciiTheme="minorEastAsia" w:hAnsiTheme="minorEastAsia" w:cs="宋体" w:hint="eastAsia"/>
          <w:color w:val="000000"/>
          <w:kern w:val="2"/>
          <w:sz w:val="21"/>
          <w:szCs w:val="21"/>
        </w:rPr>
        <w:t>完成人合作关系情况汇总表</w:t>
      </w:r>
    </w:p>
    <w:tbl>
      <w:tblPr>
        <w:tblW w:w="89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33"/>
        <w:gridCol w:w="751"/>
        <w:gridCol w:w="2150"/>
        <w:gridCol w:w="1418"/>
        <w:gridCol w:w="1275"/>
        <w:gridCol w:w="1606"/>
        <w:gridCol w:w="1113"/>
      </w:tblGrid>
      <w:tr w:rsidR="008F2DC7" w:rsidRPr="005B2A7A" w14:paraId="6F589471" w14:textId="77777777" w:rsidTr="009C6C63">
        <w:trPr>
          <w:trHeight w:val="20"/>
          <w:jc w:val="center"/>
        </w:trPr>
        <w:tc>
          <w:tcPr>
            <w:tcW w:w="633" w:type="dxa"/>
            <w:vAlign w:val="center"/>
          </w:tcPr>
          <w:p w14:paraId="65CBD2A8" w14:textId="77777777" w:rsidR="008F2DC7" w:rsidRPr="005B2A7A" w:rsidRDefault="00000000">
            <w:pPr>
              <w:widowControl/>
              <w:jc w:val="center"/>
              <w:rPr>
                <w:rFonts w:asciiTheme="minorEastAsia" w:hAnsiTheme="minorEastAsia" w:hint="eastAsia"/>
                <w:kern w:val="0"/>
                <w:szCs w:val="21"/>
              </w:rPr>
            </w:pPr>
            <w:r w:rsidRPr="005B2A7A">
              <w:rPr>
                <w:rFonts w:asciiTheme="minorEastAsia" w:hAnsiTheme="minorEastAsia"/>
                <w:kern w:val="0"/>
                <w:szCs w:val="21"/>
              </w:rPr>
              <w:t>序号</w:t>
            </w:r>
          </w:p>
        </w:tc>
        <w:tc>
          <w:tcPr>
            <w:tcW w:w="751" w:type="dxa"/>
            <w:vAlign w:val="center"/>
          </w:tcPr>
          <w:p w14:paraId="575D5BCF" w14:textId="77777777" w:rsidR="008F2DC7" w:rsidRPr="005B2A7A" w:rsidRDefault="00000000">
            <w:pPr>
              <w:widowControl/>
              <w:jc w:val="center"/>
              <w:rPr>
                <w:rFonts w:asciiTheme="minorEastAsia" w:hAnsiTheme="minorEastAsia" w:hint="eastAsia"/>
                <w:kern w:val="0"/>
                <w:szCs w:val="21"/>
              </w:rPr>
            </w:pPr>
            <w:r w:rsidRPr="005B2A7A">
              <w:rPr>
                <w:rFonts w:asciiTheme="minorEastAsia" w:hAnsiTheme="minorEastAsia"/>
                <w:kern w:val="0"/>
                <w:szCs w:val="21"/>
              </w:rPr>
              <w:t>合作方式</w:t>
            </w:r>
          </w:p>
        </w:tc>
        <w:tc>
          <w:tcPr>
            <w:tcW w:w="2150" w:type="dxa"/>
            <w:vAlign w:val="center"/>
          </w:tcPr>
          <w:p w14:paraId="3397F9CE" w14:textId="77777777" w:rsidR="008F2DC7" w:rsidRPr="005B2A7A" w:rsidRDefault="00000000">
            <w:pPr>
              <w:widowControl/>
              <w:jc w:val="center"/>
              <w:rPr>
                <w:rFonts w:asciiTheme="minorEastAsia" w:hAnsiTheme="minorEastAsia" w:hint="eastAsia"/>
                <w:kern w:val="0"/>
                <w:szCs w:val="21"/>
              </w:rPr>
            </w:pPr>
            <w:r w:rsidRPr="005B2A7A">
              <w:rPr>
                <w:rFonts w:asciiTheme="minorEastAsia" w:hAnsiTheme="minorEastAsia"/>
                <w:kern w:val="0"/>
                <w:szCs w:val="21"/>
              </w:rPr>
              <w:t>合作者/项目排名</w:t>
            </w:r>
          </w:p>
        </w:tc>
        <w:tc>
          <w:tcPr>
            <w:tcW w:w="1418" w:type="dxa"/>
            <w:vAlign w:val="center"/>
          </w:tcPr>
          <w:p w14:paraId="2F033E6A" w14:textId="77777777" w:rsidR="009C6C63" w:rsidRDefault="00000000">
            <w:pPr>
              <w:widowControl/>
              <w:jc w:val="center"/>
              <w:rPr>
                <w:rFonts w:asciiTheme="minorEastAsia" w:hAnsiTheme="minorEastAsia"/>
                <w:kern w:val="0"/>
                <w:szCs w:val="21"/>
              </w:rPr>
            </w:pPr>
            <w:r w:rsidRPr="005B2A7A">
              <w:rPr>
                <w:rFonts w:asciiTheme="minorEastAsia" w:hAnsiTheme="minorEastAsia"/>
                <w:kern w:val="0"/>
                <w:szCs w:val="21"/>
              </w:rPr>
              <w:t>合作起始</w:t>
            </w:r>
          </w:p>
          <w:p w14:paraId="68571300" w14:textId="559ACEFA" w:rsidR="008F2DC7" w:rsidRPr="005B2A7A" w:rsidRDefault="00000000">
            <w:pPr>
              <w:widowControl/>
              <w:jc w:val="center"/>
              <w:rPr>
                <w:rFonts w:asciiTheme="minorEastAsia" w:hAnsiTheme="minorEastAsia" w:hint="eastAsia"/>
                <w:kern w:val="0"/>
                <w:szCs w:val="21"/>
              </w:rPr>
            </w:pPr>
            <w:r w:rsidRPr="005B2A7A">
              <w:rPr>
                <w:rFonts w:asciiTheme="minorEastAsia" w:hAnsiTheme="minorEastAsia"/>
                <w:kern w:val="0"/>
                <w:szCs w:val="21"/>
              </w:rPr>
              <w:t>时间</w:t>
            </w:r>
          </w:p>
        </w:tc>
        <w:tc>
          <w:tcPr>
            <w:tcW w:w="1275" w:type="dxa"/>
            <w:vAlign w:val="center"/>
          </w:tcPr>
          <w:p w14:paraId="4520CBE8" w14:textId="77777777" w:rsidR="009C6C63" w:rsidRDefault="00000000">
            <w:pPr>
              <w:widowControl/>
              <w:jc w:val="center"/>
              <w:rPr>
                <w:rFonts w:asciiTheme="minorEastAsia" w:hAnsiTheme="minorEastAsia"/>
                <w:kern w:val="0"/>
                <w:szCs w:val="21"/>
              </w:rPr>
            </w:pPr>
            <w:r w:rsidRPr="005B2A7A">
              <w:rPr>
                <w:rFonts w:asciiTheme="minorEastAsia" w:hAnsiTheme="minorEastAsia"/>
                <w:kern w:val="0"/>
                <w:szCs w:val="21"/>
              </w:rPr>
              <w:t>合作完成</w:t>
            </w:r>
          </w:p>
          <w:p w14:paraId="6F80C58F" w14:textId="2A7E2A12" w:rsidR="008F2DC7" w:rsidRPr="005B2A7A" w:rsidRDefault="00000000">
            <w:pPr>
              <w:widowControl/>
              <w:jc w:val="center"/>
              <w:rPr>
                <w:rFonts w:asciiTheme="minorEastAsia" w:hAnsiTheme="minorEastAsia" w:hint="eastAsia"/>
                <w:kern w:val="0"/>
                <w:szCs w:val="21"/>
              </w:rPr>
            </w:pPr>
            <w:r w:rsidRPr="005B2A7A">
              <w:rPr>
                <w:rFonts w:asciiTheme="minorEastAsia" w:hAnsiTheme="minorEastAsia"/>
                <w:kern w:val="0"/>
                <w:szCs w:val="21"/>
              </w:rPr>
              <w:t>时间</w:t>
            </w:r>
          </w:p>
        </w:tc>
        <w:tc>
          <w:tcPr>
            <w:tcW w:w="1606" w:type="dxa"/>
            <w:vAlign w:val="center"/>
          </w:tcPr>
          <w:p w14:paraId="3A27E1A1" w14:textId="77777777" w:rsidR="008F2DC7" w:rsidRPr="005B2A7A" w:rsidRDefault="00000000">
            <w:pPr>
              <w:pStyle w:val="a4"/>
              <w:adjustRightInd w:val="0"/>
              <w:spacing w:after="50" w:line="240" w:lineRule="auto"/>
              <w:ind w:firstLineChars="0" w:firstLine="0"/>
              <w:jc w:val="center"/>
              <w:outlineLvl w:val="1"/>
              <w:rPr>
                <w:rFonts w:asciiTheme="minorEastAsia" w:hAnsiTheme="minorEastAsia" w:cs="Times New Roman" w:hint="eastAsia"/>
                <w:sz w:val="21"/>
                <w:szCs w:val="21"/>
              </w:rPr>
            </w:pPr>
            <w:r w:rsidRPr="005B2A7A">
              <w:rPr>
                <w:rFonts w:asciiTheme="minorEastAsia" w:hAnsiTheme="minorEastAsia" w:cs="Times New Roman"/>
                <w:kern w:val="0"/>
                <w:sz w:val="21"/>
                <w:szCs w:val="21"/>
              </w:rPr>
              <w:t>合作成果</w:t>
            </w:r>
          </w:p>
        </w:tc>
        <w:tc>
          <w:tcPr>
            <w:tcW w:w="1113" w:type="dxa"/>
            <w:vAlign w:val="center"/>
          </w:tcPr>
          <w:p w14:paraId="2707BFDF" w14:textId="77777777" w:rsidR="008F2DC7" w:rsidRPr="005B2A7A" w:rsidRDefault="00000000">
            <w:pPr>
              <w:pStyle w:val="a4"/>
              <w:adjustRightInd w:val="0"/>
              <w:spacing w:after="50" w:line="240" w:lineRule="auto"/>
              <w:ind w:firstLineChars="0" w:firstLine="0"/>
              <w:jc w:val="center"/>
              <w:outlineLvl w:val="1"/>
              <w:rPr>
                <w:rFonts w:asciiTheme="minorEastAsia" w:hAnsiTheme="minorEastAsia" w:cs="Times New Roman" w:hint="eastAsia"/>
                <w:kern w:val="0"/>
                <w:sz w:val="21"/>
                <w:szCs w:val="21"/>
              </w:rPr>
            </w:pPr>
            <w:r w:rsidRPr="005B2A7A">
              <w:rPr>
                <w:rFonts w:asciiTheme="minorEastAsia" w:hAnsiTheme="minorEastAsia" w:cs="Times New Roman"/>
                <w:kern w:val="0"/>
                <w:sz w:val="21"/>
                <w:szCs w:val="21"/>
              </w:rPr>
              <w:t>证明材料</w:t>
            </w:r>
          </w:p>
        </w:tc>
      </w:tr>
      <w:tr w:rsidR="008F2DC7" w:rsidRPr="005B2A7A" w14:paraId="4063D051" w14:textId="77777777" w:rsidTr="009C6C63">
        <w:trPr>
          <w:trHeight w:val="20"/>
          <w:jc w:val="center"/>
        </w:trPr>
        <w:tc>
          <w:tcPr>
            <w:tcW w:w="633" w:type="dxa"/>
            <w:vAlign w:val="center"/>
          </w:tcPr>
          <w:p w14:paraId="3443A95D"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1</w:t>
            </w:r>
          </w:p>
        </w:tc>
        <w:tc>
          <w:tcPr>
            <w:tcW w:w="751" w:type="dxa"/>
            <w:vAlign w:val="center"/>
          </w:tcPr>
          <w:p w14:paraId="22C5276F" w14:textId="32558C8B" w:rsidR="008F2DC7" w:rsidRPr="005B2A7A" w:rsidRDefault="00895A6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00868E37" w14:textId="55D78890" w:rsidR="008F2DC7" w:rsidRPr="005B2A7A" w:rsidRDefault="00B25165">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韩磊</w:t>
            </w:r>
            <w:r w:rsidRPr="005B2A7A">
              <w:rPr>
                <w:rFonts w:asciiTheme="minorEastAsia" w:hAnsiTheme="minorEastAsia" w:cs="Times New Roman" w:hint="eastAsia"/>
              </w:rPr>
              <w:t>/1</w:t>
            </w:r>
            <w:r w:rsidRPr="005B2A7A">
              <w:rPr>
                <w:rFonts w:asciiTheme="minorEastAsia" w:hAnsiTheme="minorEastAsia" w:cs="Times New Roman"/>
              </w:rPr>
              <w:t>、高亚男</w:t>
            </w:r>
            <w:r w:rsidRPr="005B2A7A">
              <w:rPr>
                <w:rFonts w:asciiTheme="minorEastAsia" w:hAnsiTheme="minorEastAsia" w:cs="Times New Roman" w:hint="eastAsia"/>
              </w:rPr>
              <w:t>/2</w:t>
            </w:r>
            <w:r w:rsidRPr="005B2A7A">
              <w:rPr>
                <w:rFonts w:asciiTheme="minorEastAsia" w:hAnsiTheme="minorEastAsia" w:cs="Times New Roman"/>
              </w:rPr>
              <w:t>、张小琴</w:t>
            </w:r>
            <w:r w:rsidRPr="005B2A7A">
              <w:rPr>
                <w:rFonts w:asciiTheme="minorEastAsia" w:hAnsiTheme="minorEastAsia" w:cs="Times New Roman" w:hint="eastAsia"/>
              </w:rPr>
              <w:t>/4</w:t>
            </w:r>
            <w:r w:rsidRPr="005B2A7A">
              <w:rPr>
                <w:rFonts w:asciiTheme="minorEastAsia" w:hAnsiTheme="minorEastAsia" w:cs="Times New Roman"/>
              </w:rPr>
              <w:t>、孙晓伟</w:t>
            </w:r>
            <w:r w:rsidRPr="005B2A7A">
              <w:rPr>
                <w:rFonts w:asciiTheme="minorEastAsia" w:hAnsiTheme="minorEastAsia" w:cs="Times New Roman" w:hint="eastAsia"/>
              </w:rPr>
              <w:t>/5</w:t>
            </w:r>
            <w:r w:rsidRPr="005B2A7A">
              <w:rPr>
                <w:rFonts w:asciiTheme="minorEastAsia" w:hAnsiTheme="minorEastAsia" w:cs="Times New Roman"/>
              </w:rPr>
              <w:t>、程秋香</w:t>
            </w:r>
            <w:r w:rsidRPr="005B2A7A">
              <w:rPr>
                <w:rFonts w:asciiTheme="minorEastAsia" w:hAnsiTheme="minorEastAsia" w:cs="Times New Roman" w:hint="eastAsia"/>
              </w:rPr>
              <w:t>/6</w:t>
            </w:r>
            <w:r w:rsidRPr="005B2A7A">
              <w:rPr>
                <w:rFonts w:asciiTheme="minorEastAsia" w:hAnsiTheme="minorEastAsia" w:cs="Times New Roman"/>
              </w:rPr>
              <w:t>、牛鑫</w:t>
            </w:r>
            <w:r w:rsidRPr="005B2A7A">
              <w:rPr>
                <w:rFonts w:asciiTheme="minorEastAsia" w:hAnsiTheme="minorEastAsia" w:cs="Times New Roman" w:hint="eastAsia"/>
              </w:rPr>
              <w:t>/7</w:t>
            </w:r>
            <w:r w:rsidRPr="005B2A7A">
              <w:rPr>
                <w:rFonts w:asciiTheme="minorEastAsia" w:hAnsiTheme="minorEastAsia" w:cs="Times New Roman"/>
              </w:rPr>
              <w:t>、刘树伟</w:t>
            </w:r>
            <w:r w:rsidRPr="005B2A7A">
              <w:rPr>
                <w:rFonts w:asciiTheme="minorEastAsia" w:hAnsiTheme="minorEastAsia" w:cs="Times New Roman" w:hint="eastAsia"/>
              </w:rPr>
              <w:t>/8</w:t>
            </w:r>
            <w:r w:rsidRPr="005B2A7A">
              <w:rPr>
                <w:rFonts w:asciiTheme="minorEastAsia" w:hAnsiTheme="minorEastAsia" w:cs="Times New Roman"/>
              </w:rPr>
              <w:t>、高志争</w:t>
            </w:r>
            <w:r w:rsidRPr="005B2A7A">
              <w:rPr>
                <w:rFonts w:asciiTheme="minorEastAsia" w:hAnsiTheme="minorEastAsia" w:cs="Times New Roman" w:hint="eastAsia"/>
              </w:rPr>
              <w:t>/9</w:t>
            </w:r>
          </w:p>
        </w:tc>
        <w:tc>
          <w:tcPr>
            <w:tcW w:w="1418" w:type="dxa"/>
            <w:vAlign w:val="center"/>
          </w:tcPr>
          <w:p w14:paraId="450A92FF"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41B61143"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00C1075E" w14:textId="12D1ED9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一种含分子筛类催化剂气相补铝再生方法</w:t>
            </w:r>
          </w:p>
        </w:tc>
        <w:tc>
          <w:tcPr>
            <w:tcW w:w="1113" w:type="dxa"/>
            <w:vAlign w:val="center"/>
          </w:tcPr>
          <w:p w14:paraId="08445454" w14:textId="4C3E7B86"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附件1-1</w:t>
            </w:r>
          </w:p>
        </w:tc>
      </w:tr>
      <w:tr w:rsidR="008F2DC7" w:rsidRPr="005B2A7A" w14:paraId="749C04AB" w14:textId="77777777" w:rsidTr="009C6C63">
        <w:trPr>
          <w:trHeight w:val="20"/>
          <w:jc w:val="center"/>
        </w:trPr>
        <w:tc>
          <w:tcPr>
            <w:tcW w:w="633" w:type="dxa"/>
            <w:vAlign w:val="center"/>
          </w:tcPr>
          <w:p w14:paraId="503B8270"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w:t>
            </w:r>
          </w:p>
        </w:tc>
        <w:tc>
          <w:tcPr>
            <w:tcW w:w="751" w:type="dxa"/>
            <w:vAlign w:val="center"/>
          </w:tcPr>
          <w:p w14:paraId="1607DE1A" w14:textId="4D07855D" w:rsidR="008F2DC7" w:rsidRPr="005B2A7A" w:rsidRDefault="00895A6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46E05600" w14:textId="2F8CB54C" w:rsidR="008F2DC7" w:rsidRPr="005B2A7A" w:rsidRDefault="00B25165">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韩磊</w:t>
            </w:r>
            <w:r w:rsidRPr="005B2A7A">
              <w:rPr>
                <w:rFonts w:asciiTheme="minorEastAsia" w:hAnsiTheme="minorEastAsia" w:cs="Times New Roman" w:hint="eastAsia"/>
              </w:rPr>
              <w:t>/1</w:t>
            </w:r>
            <w:r w:rsidRPr="005B2A7A">
              <w:rPr>
                <w:rFonts w:asciiTheme="minorEastAsia" w:hAnsiTheme="minorEastAsia" w:cs="Times New Roman"/>
              </w:rPr>
              <w:t>、高亚男</w:t>
            </w:r>
            <w:r w:rsidRPr="005B2A7A">
              <w:rPr>
                <w:rFonts w:asciiTheme="minorEastAsia" w:hAnsiTheme="minorEastAsia" w:cs="Times New Roman" w:hint="eastAsia"/>
              </w:rPr>
              <w:t>/2</w:t>
            </w:r>
            <w:r w:rsidRPr="005B2A7A">
              <w:rPr>
                <w:rFonts w:asciiTheme="minorEastAsia" w:hAnsiTheme="minorEastAsia" w:cs="Times New Roman"/>
              </w:rPr>
              <w:t>、张小琴</w:t>
            </w:r>
            <w:r w:rsidRPr="005B2A7A">
              <w:rPr>
                <w:rFonts w:asciiTheme="minorEastAsia" w:hAnsiTheme="minorEastAsia" w:cs="Times New Roman" w:hint="eastAsia"/>
              </w:rPr>
              <w:t>/4</w:t>
            </w:r>
            <w:r w:rsidRPr="005B2A7A">
              <w:rPr>
                <w:rFonts w:asciiTheme="minorEastAsia" w:hAnsiTheme="minorEastAsia" w:cs="Times New Roman"/>
              </w:rPr>
              <w:t>、孙晓伟</w:t>
            </w:r>
            <w:r w:rsidRPr="005B2A7A">
              <w:rPr>
                <w:rFonts w:asciiTheme="minorEastAsia" w:hAnsiTheme="minorEastAsia" w:cs="Times New Roman" w:hint="eastAsia"/>
              </w:rPr>
              <w:t>/5</w:t>
            </w:r>
            <w:r w:rsidRPr="005B2A7A">
              <w:rPr>
                <w:rFonts w:asciiTheme="minorEastAsia" w:hAnsiTheme="minorEastAsia" w:cs="Times New Roman"/>
              </w:rPr>
              <w:t>、刘树伟</w:t>
            </w:r>
            <w:r w:rsidRPr="005B2A7A">
              <w:rPr>
                <w:rFonts w:asciiTheme="minorEastAsia" w:hAnsiTheme="minorEastAsia" w:cs="Times New Roman" w:hint="eastAsia"/>
              </w:rPr>
              <w:t>/6</w:t>
            </w:r>
            <w:r w:rsidRPr="005B2A7A">
              <w:rPr>
                <w:rFonts w:asciiTheme="minorEastAsia" w:hAnsiTheme="minorEastAsia" w:cs="Times New Roman"/>
              </w:rPr>
              <w:t>、程秋香</w:t>
            </w:r>
            <w:r w:rsidRPr="005B2A7A">
              <w:rPr>
                <w:rFonts w:asciiTheme="minorEastAsia" w:hAnsiTheme="minorEastAsia" w:cs="Times New Roman" w:hint="eastAsia"/>
              </w:rPr>
              <w:t>/8</w:t>
            </w:r>
            <w:r w:rsidRPr="005B2A7A">
              <w:rPr>
                <w:rFonts w:asciiTheme="minorEastAsia" w:hAnsiTheme="minorEastAsia" w:cs="Times New Roman"/>
              </w:rPr>
              <w:t>、</w:t>
            </w:r>
            <w:r w:rsidRPr="005B2A7A">
              <w:rPr>
                <w:rFonts w:asciiTheme="minorEastAsia" w:hAnsiTheme="minorEastAsia" w:cs="Times New Roman"/>
                <w:szCs w:val="21"/>
              </w:rPr>
              <w:t>秦超</w:t>
            </w:r>
            <w:r w:rsidRPr="005B2A7A">
              <w:rPr>
                <w:rFonts w:asciiTheme="minorEastAsia" w:hAnsiTheme="minorEastAsia" w:cs="Times New Roman" w:hint="eastAsia"/>
              </w:rPr>
              <w:t>/9</w:t>
            </w:r>
          </w:p>
        </w:tc>
        <w:tc>
          <w:tcPr>
            <w:tcW w:w="1418" w:type="dxa"/>
            <w:vAlign w:val="center"/>
          </w:tcPr>
          <w:p w14:paraId="27500D93"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4525967F" w14:textId="77777777"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4E0B54A9" w14:textId="47ACAA3E"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一种含分子筛类催化剂补铝再生方法</w:t>
            </w:r>
          </w:p>
        </w:tc>
        <w:tc>
          <w:tcPr>
            <w:tcW w:w="1113" w:type="dxa"/>
            <w:vAlign w:val="center"/>
          </w:tcPr>
          <w:p w14:paraId="23BBBF06" w14:textId="1711FA14" w:rsidR="008F2DC7" w:rsidRPr="005B2A7A" w:rsidRDefault="0000000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附件1-2</w:t>
            </w:r>
          </w:p>
        </w:tc>
      </w:tr>
      <w:tr w:rsidR="005C7E3A" w:rsidRPr="005B2A7A" w14:paraId="33D9CD90" w14:textId="77777777" w:rsidTr="009C6C63">
        <w:trPr>
          <w:trHeight w:val="20"/>
          <w:jc w:val="center"/>
        </w:trPr>
        <w:tc>
          <w:tcPr>
            <w:tcW w:w="633" w:type="dxa"/>
            <w:vAlign w:val="center"/>
          </w:tcPr>
          <w:p w14:paraId="292E71F6" w14:textId="4521C1D2" w:rsidR="005C7E3A" w:rsidRPr="005B2A7A" w:rsidRDefault="00B64690" w:rsidP="005C7E3A">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3</w:t>
            </w:r>
          </w:p>
        </w:tc>
        <w:tc>
          <w:tcPr>
            <w:tcW w:w="751" w:type="dxa"/>
            <w:vAlign w:val="center"/>
          </w:tcPr>
          <w:p w14:paraId="75D6B36B" w14:textId="749DC4AF" w:rsidR="005C7E3A" w:rsidRPr="005B2A7A" w:rsidRDefault="005C7E3A" w:rsidP="005C7E3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48AE13E5" w14:textId="266B9628" w:rsidR="005C7E3A" w:rsidRPr="005B2A7A" w:rsidRDefault="005C7E3A" w:rsidP="005C7E3A">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szCs w:val="21"/>
              </w:rPr>
              <w:t>韩磊</w:t>
            </w:r>
            <w:r w:rsidRPr="005B2A7A">
              <w:rPr>
                <w:rFonts w:asciiTheme="minorEastAsia" w:hAnsiTheme="minorEastAsia" w:cs="Times New Roman" w:hint="eastAsia"/>
                <w:szCs w:val="21"/>
              </w:rPr>
              <w:t>/1、刘树伟/2、</w:t>
            </w:r>
            <w:r w:rsidRPr="005B2A7A">
              <w:rPr>
                <w:rFonts w:asciiTheme="minorEastAsia" w:hAnsiTheme="minorEastAsia" w:cs="Times New Roman"/>
                <w:szCs w:val="21"/>
              </w:rPr>
              <w:t>程秋香</w:t>
            </w:r>
            <w:r w:rsidRPr="005B2A7A">
              <w:rPr>
                <w:rFonts w:asciiTheme="minorEastAsia" w:hAnsiTheme="minorEastAsia" w:cs="Times New Roman" w:hint="eastAsia"/>
                <w:szCs w:val="21"/>
              </w:rPr>
              <w:t>/3、</w:t>
            </w:r>
            <w:r w:rsidRPr="005B2A7A">
              <w:rPr>
                <w:rFonts w:asciiTheme="minorEastAsia" w:hAnsiTheme="minorEastAsia" w:cs="Times New Roman"/>
                <w:szCs w:val="21"/>
              </w:rPr>
              <w:t>张小琴</w:t>
            </w:r>
            <w:r w:rsidRPr="005B2A7A">
              <w:rPr>
                <w:rFonts w:asciiTheme="minorEastAsia" w:hAnsiTheme="minorEastAsia" w:cs="Times New Roman" w:hint="eastAsia"/>
                <w:szCs w:val="21"/>
              </w:rPr>
              <w:t>/4、</w:t>
            </w:r>
            <w:r w:rsidRPr="005B2A7A">
              <w:rPr>
                <w:rFonts w:asciiTheme="minorEastAsia" w:hAnsiTheme="minorEastAsia" w:cs="Times New Roman"/>
                <w:szCs w:val="21"/>
              </w:rPr>
              <w:t>牛鑫</w:t>
            </w:r>
            <w:r w:rsidRPr="005B2A7A">
              <w:rPr>
                <w:rFonts w:asciiTheme="minorEastAsia" w:hAnsiTheme="minorEastAsia" w:cs="Times New Roman" w:hint="eastAsia"/>
                <w:szCs w:val="21"/>
              </w:rPr>
              <w:t xml:space="preserve">/6 </w:t>
            </w:r>
          </w:p>
        </w:tc>
        <w:tc>
          <w:tcPr>
            <w:tcW w:w="1418" w:type="dxa"/>
            <w:vAlign w:val="center"/>
          </w:tcPr>
          <w:p w14:paraId="593E1421" w14:textId="17250C01" w:rsidR="005C7E3A" w:rsidRPr="005B2A7A" w:rsidRDefault="005C7E3A" w:rsidP="005C7E3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3D970AF5" w14:textId="034A30BF" w:rsidR="005C7E3A" w:rsidRPr="005B2A7A" w:rsidRDefault="005C7E3A" w:rsidP="005C7E3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668C3217" w14:textId="5F1447CE" w:rsidR="005C7E3A" w:rsidRPr="005B2A7A" w:rsidRDefault="005C7E3A" w:rsidP="005C7E3A">
            <w:pPr>
              <w:spacing w:beforeLines="50" w:before="156" w:afterLines="50" w:after="156"/>
              <w:rPr>
                <w:rFonts w:asciiTheme="minorEastAsia" w:hAnsiTheme="minorEastAsia" w:cs="Times New Roman" w:hint="eastAsia"/>
              </w:rPr>
            </w:pPr>
            <w:r w:rsidRPr="005B2A7A">
              <w:rPr>
                <w:rFonts w:asciiTheme="minorEastAsia" w:hAnsiTheme="minorEastAsia"/>
                <w:sz w:val="22"/>
              </w:rPr>
              <w:t>一种含分子筛废催化剂骨架补铝复活再生方法</w:t>
            </w:r>
          </w:p>
        </w:tc>
        <w:tc>
          <w:tcPr>
            <w:tcW w:w="1113" w:type="dxa"/>
            <w:vAlign w:val="center"/>
          </w:tcPr>
          <w:p w14:paraId="2B6A9B6F" w14:textId="4FC40DC5" w:rsidR="005C7E3A" w:rsidRPr="005B2A7A" w:rsidRDefault="005C7E3A" w:rsidP="005C7E3A">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附件1-</w:t>
            </w:r>
            <w:r w:rsidRPr="005B2A7A">
              <w:rPr>
                <w:rFonts w:asciiTheme="minorEastAsia" w:hAnsiTheme="minorEastAsia" w:cs="Times New Roman" w:hint="eastAsia"/>
              </w:rPr>
              <w:t>3</w:t>
            </w:r>
          </w:p>
        </w:tc>
      </w:tr>
      <w:tr w:rsidR="00B64690" w:rsidRPr="005B2A7A" w14:paraId="0481E0E0" w14:textId="77777777" w:rsidTr="009C6C63">
        <w:trPr>
          <w:trHeight w:val="20"/>
          <w:jc w:val="center"/>
        </w:trPr>
        <w:tc>
          <w:tcPr>
            <w:tcW w:w="633" w:type="dxa"/>
            <w:vAlign w:val="center"/>
          </w:tcPr>
          <w:p w14:paraId="7932BDC2" w14:textId="3B1567DC"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4</w:t>
            </w:r>
          </w:p>
        </w:tc>
        <w:tc>
          <w:tcPr>
            <w:tcW w:w="751" w:type="dxa"/>
            <w:vAlign w:val="center"/>
          </w:tcPr>
          <w:p w14:paraId="2AA6ACFF" w14:textId="07D2493B"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57476D4E" w14:textId="295020EB" w:rsidR="00B64690" w:rsidRPr="005B2A7A" w:rsidRDefault="00B64690" w:rsidP="00B64690">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韩磊/1、刘树伟/3、程秋香/4、张小琴/5</w:t>
            </w:r>
          </w:p>
        </w:tc>
        <w:tc>
          <w:tcPr>
            <w:tcW w:w="1418" w:type="dxa"/>
            <w:vAlign w:val="center"/>
          </w:tcPr>
          <w:p w14:paraId="6A392BCA" w14:textId="020BB1F7"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2E51D826" w14:textId="15B6F500"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14DDF5A3" w14:textId="26E1B12F" w:rsidR="00B64690" w:rsidRPr="005B2A7A" w:rsidRDefault="00B64690" w:rsidP="00B64690">
            <w:pPr>
              <w:spacing w:beforeLines="50" w:before="156" w:afterLines="50" w:after="156"/>
              <w:rPr>
                <w:rFonts w:asciiTheme="minorEastAsia" w:hAnsiTheme="minorEastAsia" w:hint="eastAsia"/>
                <w:sz w:val="22"/>
              </w:rPr>
            </w:pPr>
            <w:r w:rsidRPr="005B2A7A">
              <w:rPr>
                <w:rFonts w:asciiTheme="minorEastAsia" w:hAnsiTheme="minorEastAsia"/>
                <w:sz w:val="22"/>
              </w:rPr>
              <w:t>一种提升ZSM-5分子筛水热稳定性的改性方法</w:t>
            </w:r>
          </w:p>
        </w:tc>
        <w:tc>
          <w:tcPr>
            <w:tcW w:w="1113" w:type="dxa"/>
            <w:vAlign w:val="center"/>
          </w:tcPr>
          <w:p w14:paraId="22251ACD" w14:textId="2809ED55"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附件2-1</w:t>
            </w:r>
          </w:p>
        </w:tc>
      </w:tr>
      <w:tr w:rsidR="00B64690" w:rsidRPr="005B2A7A" w14:paraId="143CA53D" w14:textId="77777777" w:rsidTr="009C6C63">
        <w:trPr>
          <w:trHeight w:val="20"/>
          <w:jc w:val="center"/>
        </w:trPr>
        <w:tc>
          <w:tcPr>
            <w:tcW w:w="633" w:type="dxa"/>
            <w:vAlign w:val="center"/>
          </w:tcPr>
          <w:p w14:paraId="35C829F1" w14:textId="3F3E4335"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lastRenderedPageBreak/>
              <w:t>5</w:t>
            </w:r>
          </w:p>
        </w:tc>
        <w:tc>
          <w:tcPr>
            <w:tcW w:w="751" w:type="dxa"/>
            <w:vAlign w:val="center"/>
          </w:tcPr>
          <w:p w14:paraId="5AFDC89B" w14:textId="488D6D1F"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5505DC24" w14:textId="1C1897A9"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szCs w:val="21"/>
              </w:rPr>
              <w:t>韩磊</w:t>
            </w:r>
            <w:r w:rsidRPr="005B2A7A">
              <w:rPr>
                <w:rFonts w:asciiTheme="minorEastAsia" w:hAnsiTheme="minorEastAsia" w:cs="Times New Roman" w:hint="eastAsia"/>
                <w:szCs w:val="21"/>
              </w:rPr>
              <w:t>/1、</w:t>
            </w:r>
            <w:r w:rsidRPr="005B2A7A">
              <w:rPr>
                <w:rFonts w:asciiTheme="minorEastAsia" w:hAnsiTheme="minorEastAsia" w:cs="Times New Roman"/>
                <w:szCs w:val="21"/>
              </w:rPr>
              <w:t>高亚男</w:t>
            </w:r>
            <w:r w:rsidRPr="005B2A7A">
              <w:rPr>
                <w:rFonts w:asciiTheme="minorEastAsia" w:hAnsiTheme="minorEastAsia" w:cs="Times New Roman" w:hint="eastAsia"/>
                <w:szCs w:val="21"/>
              </w:rPr>
              <w:t>/2、</w:t>
            </w:r>
            <w:r w:rsidRPr="005B2A7A">
              <w:rPr>
                <w:rFonts w:asciiTheme="minorEastAsia" w:hAnsiTheme="minorEastAsia" w:cs="Times New Roman"/>
                <w:szCs w:val="21"/>
              </w:rPr>
              <w:t>刘树伟</w:t>
            </w:r>
            <w:r w:rsidRPr="005B2A7A">
              <w:rPr>
                <w:rFonts w:asciiTheme="minorEastAsia" w:hAnsiTheme="minorEastAsia" w:cs="Times New Roman" w:hint="eastAsia"/>
                <w:szCs w:val="21"/>
              </w:rPr>
              <w:t>/3、</w:t>
            </w:r>
            <w:r w:rsidRPr="005B2A7A">
              <w:rPr>
                <w:rFonts w:asciiTheme="minorEastAsia" w:hAnsiTheme="minorEastAsia" w:cs="Times New Roman"/>
                <w:szCs w:val="21"/>
              </w:rPr>
              <w:t>程秋香</w:t>
            </w:r>
            <w:r w:rsidRPr="005B2A7A">
              <w:rPr>
                <w:rFonts w:asciiTheme="minorEastAsia" w:hAnsiTheme="minorEastAsia" w:cs="Times New Roman" w:hint="eastAsia"/>
                <w:szCs w:val="21"/>
              </w:rPr>
              <w:t>/4、</w:t>
            </w:r>
            <w:r w:rsidRPr="005B2A7A">
              <w:rPr>
                <w:rFonts w:asciiTheme="minorEastAsia" w:hAnsiTheme="minorEastAsia" w:cs="Times New Roman"/>
                <w:szCs w:val="21"/>
              </w:rPr>
              <w:t>张小琴</w:t>
            </w:r>
            <w:r w:rsidRPr="005B2A7A">
              <w:rPr>
                <w:rFonts w:asciiTheme="minorEastAsia" w:hAnsiTheme="minorEastAsia" w:cs="Times New Roman" w:hint="eastAsia"/>
                <w:szCs w:val="21"/>
              </w:rPr>
              <w:t>/5</w:t>
            </w:r>
          </w:p>
        </w:tc>
        <w:tc>
          <w:tcPr>
            <w:tcW w:w="1418" w:type="dxa"/>
            <w:vAlign w:val="center"/>
          </w:tcPr>
          <w:p w14:paraId="5CDB3841" w14:textId="76F8451B"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6109F405" w14:textId="2D8019DE"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55E35EEC" w14:textId="1B02E7FF"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sz w:val="22"/>
              </w:rPr>
              <w:t>一种轻烃催化裂解制低碳烯烃催化剂及其制备方法</w:t>
            </w:r>
          </w:p>
        </w:tc>
        <w:tc>
          <w:tcPr>
            <w:tcW w:w="1113" w:type="dxa"/>
            <w:vAlign w:val="center"/>
          </w:tcPr>
          <w:p w14:paraId="0EBD6E49" w14:textId="40D19E9C"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附件2-2</w:t>
            </w:r>
          </w:p>
        </w:tc>
      </w:tr>
      <w:tr w:rsidR="00B64690" w:rsidRPr="005B2A7A" w14:paraId="16C686DF" w14:textId="77777777" w:rsidTr="009C6C63">
        <w:trPr>
          <w:trHeight w:val="20"/>
          <w:jc w:val="center"/>
        </w:trPr>
        <w:tc>
          <w:tcPr>
            <w:tcW w:w="633" w:type="dxa"/>
            <w:vAlign w:val="center"/>
          </w:tcPr>
          <w:p w14:paraId="78172517" w14:textId="52A50B64"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6</w:t>
            </w:r>
          </w:p>
        </w:tc>
        <w:tc>
          <w:tcPr>
            <w:tcW w:w="751" w:type="dxa"/>
            <w:vAlign w:val="center"/>
          </w:tcPr>
          <w:p w14:paraId="2AF6D9BE" w14:textId="0E2E5892"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5B0C2790" w14:textId="23088A58"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szCs w:val="21"/>
              </w:rPr>
              <w:t>韩磊/1、高亚男/6、刘树伟/7</w:t>
            </w:r>
          </w:p>
        </w:tc>
        <w:tc>
          <w:tcPr>
            <w:tcW w:w="1418" w:type="dxa"/>
            <w:vAlign w:val="center"/>
          </w:tcPr>
          <w:p w14:paraId="7C569B79" w14:textId="19B01961"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21975AD5" w14:textId="13CA55B0"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46846A2E" w14:textId="5446044C"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sz w:val="22"/>
              </w:rPr>
              <w:t>一种高比表面积 SAPO-34 分子筛的合成方法</w:t>
            </w:r>
          </w:p>
        </w:tc>
        <w:tc>
          <w:tcPr>
            <w:tcW w:w="1113" w:type="dxa"/>
            <w:vAlign w:val="center"/>
          </w:tcPr>
          <w:p w14:paraId="60EA4784" w14:textId="11EBC2D0"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附件2-3</w:t>
            </w:r>
          </w:p>
        </w:tc>
      </w:tr>
      <w:tr w:rsidR="00B64690" w:rsidRPr="005B2A7A" w14:paraId="589158C1" w14:textId="77777777" w:rsidTr="009C6C63">
        <w:trPr>
          <w:trHeight w:val="20"/>
          <w:jc w:val="center"/>
        </w:trPr>
        <w:tc>
          <w:tcPr>
            <w:tcW w:w="633" w:type="dxa"/>
            <w:vAlign w:val="center"/>
          </w:tcPr>
          <w:p w14:paraId="6A6C7160" w14:textId="20B2CB94"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7</w:t>
            </w:r>
          </w:p>
        </w:tc>
        <w:tc>
          <w:tcPr>
            <w:tcW w:w="751" w:type="dxa"/>
            <w:vAlign w:val="center"/>
          </w:tcPr>
          <w:p w14:paraId="5D465FD1" w14:textId="133E14C4"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6FD6BD00" w14:textId="49234358" w:rsidR="00B64690" w:rsidRPr="005B2A7A" w:rsidRDefault="00B64690" w:rsidP="00B64690">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韩磊/1、刘树伟/3、高亚男/7</w:t>
            </w:r>
          </w:p>
        </w:tc>
        <w:tc>
          <w:tcPr>
            <w:tcW w:w="1418" w:type="dxa"/>
            <w:vAlign w:val="center"/>
          </w:tcPr>
          <w:p w14:paraId="1C1D8E4E" w14:textId="3EC83244"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34E90FFE" w14:textId="213D221D"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6C174BF4" w14:textId="5B56A757" w:rsidR="00B64690" w:rsidRPr="005B2A7A" w:rsidRDefault="00B64690" w:rsidP="00B64690">
            <w:pPr>
              <w:spacing w:beforeLines="50" w:before="156" w:afterLines="50" w:after="156"/>
              <w:rPr>
                <w:rFonts w:asciiTheme="minorEastAsia" w:hAnsiTheme="minorEastAsia" w:hint="eastAsia"/>
                <w:sz w:val="22"/>
              </w:rPr>
            </w:pPr>
            <w:r w:rsidRPr="005B2A7A">
              <w:rPr>
                <w:rFonts w:asciiTheme="minorEastAsia" w:hAnsiTheme="minorEastAsia" w:cs="Times New Roman"/>
              </w:rPr>
              <w:t>一种纳米 SAPO-34 分子筛的制备方法</w:t>
            </w:r>
          </w:p>
        </w:tc>
        <w:tc>
          <w:tcPr>
            <w:tcW w:w="1113" w:type="dxa"/>
            <w:vAlign w:val="center"/>
          </w:tcPr>
          <w:p w14:paraId="54C9B0D2" w14:textId="318304DF"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附件2-4</w:t>
            </w:r>
          </w:p>
        </w:tc>
      </w:tr>
      <w:tr w:rsidR="00B64690" w:rsidRPr="005B2A7A" w14:paraId="7DE09A78" w14:textId="77777777" w:rsidTr="009C6C63">
        <w:trPr>
          <w:trHeight w:val="20"/>
          <w:jc w:val="center"/>
        </w:trPr>
        <w:tc>
          <w:tcPr>
            <w:tcW w:w="633" w:type="dxa"/>
            <w:vAlign w:val="center"/>
          </w:tcPr>
          <w:p w14:paraId="46CC905B" w14:textId="0638B4DA"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8</w:t>
            </w:r>
          </w:p>
        </w:tc>
        <w:tc>
          <w:tcPr>
            <w:tcW w:w="751" w:type="dxa"/>
            <w:vAlign w:val="center"/>
          </w:tcPr>
          <w:p w14:paraId="30CABD2A" w14:textId="42F1D959"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6CC7C062" w14:textId="532C016C" w:rsidR="00B64690" w:rsidRPr="005B2A7A" w:rsidRDefault="00B64690" w:rsidP="00B64690">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rPr>
              <w:t>刘树伟/1</w:t>
            </w:r>
            <w:r w:rsidRPr="005B2A7A">
              <w:rPr>
                <w:rFonts w:asciiTheme="minorEastAsia" w:hAnsiTheme="minorEastAsia" w:cs="Times New Roman"/>
              </w:rPr>
              <w:t>、孔少亮</w:t>
            </w:r>
            <w:r w:rsidRPr="005B2A7A">
              <w:rPr>
                <w:rFonts w:asciiTheme="minorEastAsia" w:hAnsiTheme="minorEastAsia" w:cs="Times New Roman" w:hint="eastAsia"/>
              </w:rPr>
              <w:t>/2</w:t>
            </w:r>
            <w:r w:rsidRPr="005B2A7A">
              <w:rPr>
                <w:rFonts w:asciiTheme="minorEastAsia" w:hAnsiTheme="minorEastAsia" w:cs="Times New Roman"/>
              </w:rPr>
              <w:t>、程秋香</w:t>
            </w:r>
            <w:r w:rsidRPr="005B2A7A">
              <w:rPr>
                <w:rFonts w:asciiTheme="minorEastAsia" w:hAnsiTheme="minorEastAsia" w:cs="Times New Roman" w:hint="eastAsia"/>
              </w:rPr>
              <w:t>/4</w:t>
            </w:r>
            <w:r w:rsidRPr="005B2A7A">
              <w:rPr>
                <w:rFonts w:asciiTheme="minorEastAsia" w:hAnsiTheme="minorEastAsia" w:cs="Times New Roman"/>
              </w:rPr>
              <w:t>、张小琴</w:t>
            </w:r>
            <w:r w:rsidRPr="005B2A7A">
              <w:rPr>
                <w:rFonts w:asciiTheme="minorEastAsia" w:hAnsiTheme="minorEastAsia" w:cs="Times New Roman" w:hint="eastAsia"/>
              </w:rPr>
              <w:t>/5</w:t>
            </w:r>
            <w:r w:rsidRPr="005B2A7A">
              <w:rPr>
                <w:rFonts w:asciiTheme="minorEastAsia" w:hAnsiTheme="minorEastAsia" w:cs="Times New Roman"/>
              </w:rPr>
              <w:t>、牛鑫</w:t>
            </w:r>
            <w:r w:rsidRPr="005B2A7A">
              <w:rPr>
                <w:rFonts w:asciiTheme="minorEastAsia" w:hAnsiTheme="minorEastAsia" w:cs="Times New Roman" w:hint="eastAsia"/>
              </w:rPr>
              <w:t>/6</w:t>
            </w:r>
          </w:p>
        </w:tc>
        <w:tc>
          <w:tcPr>
            <w:tcW w:w="1418" w:type="dxa"/>
            <w:vAlign w:val="center"/>
          </w:tcPr>
          <w:p w14:paraId="462C5E6C" w14:textId="5A3F811F"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2F2F2196" w14:textId="514969E3"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3E2854DA" w14:textId="08700B53" w:rsidR="00B64690" w:rsidRPr="005B2A7A" w:rsidRDefault="00B64690" w:rsidP="00B64690">
            <w:pPr>
              <w:spacing w:beforeLines="50" w:before="156" w:afterLines="50" w:after="156"/>
              <w:rPr>
                <w:rFonts w:asciiTheme="minorEastAsia" w:hAnsiTheme="minorEastAsia" w:cs="Times New Roman" w:hint="eastAsia"/>
              </w:rPr>
            </w:pPr>
            <w:bookmarkStart w:id="11" w:name="OLE_LINK2"/>
            <w:r w:rsidRPr="005B2A7A">
              <w:rPr>
                <w:rFonts w:asciiTheme="minorEastAsia" w:hAnsiTheme="minorEastAsia" w:cs="Times New Roman" w:hint="eastAsia"/>
              </w:rPr>
              <w:t>一种</w:t>
            </w:r>
            <w:r w:rsidRPr="005B2A7A">
              <w:rPr>
                <w:rFonts w:asciiTheme="minorEastAsia" w:hAnsiTheme="minorEastAsia" w:cs="Times New Roman"/>
              </w:rPr>
              <w:t>MFI</w:t>
            </w:r>
            <w:r w:rsidRPr="005B2A7A">
              <w:rPr>
                <w:rFonts w:asciiTheme="minorEastAsia" w:hAnsiTheme="minorEastAsia" w:cs="Times New Roman" w:hint="eastAsia"/>
              </w:rPr>
              <w:t>型分子筛废催化剂回收再利用系统</w:t>
            </w:r>
            <w:bookmarkEnd w:id="11"/>
          </w:p>
        </w:tc>
        <w:tc>
          <w:tcPr>
            <w:tcW w:w="1113" w:type="dxa"/>
            <w:vAlign w:val="center"/>
          </w:tcPr>
          <w:p w14:paraId="2C4C1579" w14:textId="4D6F2B2B"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附件2-</w:t>
            </w:r>
            <w:r w:rsidRPr="005B2A7A">
              <w:rPr>
                <w:rFonts w:asciiTheme="minorEastAsia" w:hAnsiTheme="minorEastAsia" w:cs="Times New Roman" w:hint="eastAsia"/>
              </w:rPr>
              <w:t>5</w:t>
            </w:r>
          </w:p>
        </w:tc>
      </w:tr>
      <w:tr w:rsidR="00B64690" w:rsidRPr="005B2A7A" w14:paraId="62C515EA" w14:textId="77777777" w:rsidTr="009C6C63">
        <w:trPr>
          <w:trHeight w:val="20"/>
          <w:jc w:val="center"/>
        </w:trPr>
        <w:tc>
          <w:tcPr>
            <w:tcW w:w="633" w:type="dxa"/>
            <w:vAlign w:val="center"/>
          </w:tcPr>
          <w:p w14:paraId="78F6C466" w14:textId="487EB8A1"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9</w:t>
            </w:r>
          </w:p>
        </w:tc>
        <w:tc>
          <w:tcPr>
            <w:tcW w:w="751" w:type="dxa"/>
            <w:vAlign w:val="center"/>
          </w:tcPr>
          <w:p w14:paraId="2DD9752B" w14:textId="5B2FC728"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共同知识产权</w:t>
            </w:r>
          </w:p>
        </w:tc>
        <w:tc>
          <w:tcPr>
            <w:tcW w:w="2150" w:type="dxa"/>
            <w:vAlign w:val="center"/>
          </w:tcPr>
          <w:p w14:paraId="0A70ACB2" w14:textId="5FB0DFF3" w:rsidR="00B64690" w:rsidRPr="005B2A7A" w:rsidRDefault="00B64690" w:rsidP="00B64690">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程秋香/1、韩磊/3、刘树伟/4、张小琴/5、牛鑫/7</w:t>
            </w:r>
          </w:p>
        </w:tc>
        <w:tc>
          <w:tcPr>
            <w:tcW w:w="1418" w:type="dxa"/>
            <w:vAlign w:val="center"/>
          </w:tcPr>
          <w:p w14:paraId="1F9DD360" w14:textId="0B856537"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04C2D1E3" w14:textId="1788A395"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40FA93EF" w14:textId="0B5B8122" w:rsidR="00B64690" w:rsidRPr="005B2A7A" w:rsidRDefault="00B64690" w:rsidP="00B64690">
            <w:pPr>
              <w:spacing w:beforeLines="50" w:before="156" w:afterLines="50" w:after="156"/>
              <w:rPr>
                <w:rFonts w:asciiTheme="minorEastAsia" w:hAnsiTheme="minorEastAsia" w:hint="eastAsia"/>
                <w:sz w:val="22"/>
              </w:rPr>
            </w:pPr>
            <w:r w:rsidRPr="005B2A7A">
              <w:rPr>
                <w:rFonts w:asciiTheme="minorEastAsia" w:hAnsiTheme="minorEastAsia"/>
                <w:sz w:val="22"/>
              </w:rPr>
              <w:t>一种催化裂解平衡剂反应活性提升装置</w:t>
            </w:r>
          </w:p>
        </w:tc>
        <w:tc>
          <w:tcPr>
            <w:tcW w:w="1113" w:type="dxa"/>
            <w:vAlign w:val="center"/>
          </w:tcPr>
          <w:p w14:paraId="680A0094" w14:textId="1EBA906F" w:rsidR="00B64690" w:rsidRPr="005B2A7A" w:rsidRDefault="003B1146"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附件2-</w:t>
            </w:r>
            <w:r w:rsidRPr="005B2A7A">
              <w:rPr>
                <w:rFonts w:asciiTheme="minorEastAsia" w:hAnsiTheme="minorEastAsia" w:cs="Times New Roman" w:hint="eastAsia"/>
              </w:rPr>
              <w:t>6</w:t>
            </w:r>
          </w:p>
        </w:tc>
      </w:tr>
      <w:tr w:rsidR="00B64690" w:rsidRPr="005B2A7A" w14:paraId="43731B09" w14:textId="77777777" w:rsidTr="009C6C63">
        <w:trPr>
          <w:trHeight w:val="20"/>
          <w:jc w:val="center"/>
        </w:trPr>
        <w:tc>
          <w:tcPr>
            <w:tcW w:w="633" w:type="dxa"/>
            <w:vAlign w:val="center"/>
          </w:tcPr>
          <w:p w14:paraId="6E8D9A53" w14:textId="388CF493"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10</w:t>
            </w:r>
          </w:p>
        </w:tc>
        <w:tc>
          <w:tcPr>
            <w:tcW w:w="751" w:type="dxa"/>
            <w:vAlign w:val="center"/>
          </w:tcPr>
          <w:p w14:paraId="496645BB" w14:textId="3AB8B8B4"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共同知识产权</w:t>
            </w:r>
          </w:p>
        </w:tc>
        <w:tc>
          <w:tcPr>
            <w:tcW w:w="2150" w:type="dxa"/>
            <w:vAlign w:val="center"/>
          </w:tcPr>
          <w:p w14:paraId="738E0034" w14:textId="489EF899" w:rsidR="00B64690" w:rsidRPr="005B2A7A" w:rsidRDefault="00B64690" w:rsidP="00B64690">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张小琴/1、高亚男/2、韩磊/3、刘树伟/4、程秋香/5、牛鑫/7</w:t>
            </w:r>
          </w:p>
        </w:tc>
        <w:tc>
          <w:tcPr>
            <w:tcW w:w="1418" w:type="dxa"/>
            <w:vAlign w:val="center"/>
          </w:tcPr>
          <w:p w14:paraId="29AAD2F6" w14:textId="2E3BFFF0"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196BFBD0" w14:textId="4ED6651D"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5EA8293C" w14:textId="475FB7D4" w:rsidR="00B64690" w:rsidRPr="005B2A7A" w:rsidRDefault="00B64690" w:rsidP="00B64690">
            <w:pPr>
              <w:spacing w:beforeLines="50" w:before="156" w:afterLines="50" w:after="156"/>
              <w:rPr>
                <w:rFonts w:asciiTheme="minorEastAsia" w:hAnsiTheme="minorEastAsia" w:hint="eastAsia"/>
                <w:sz w:val="22"/>
              </w:rPr>
            </w:pPr>
            <w:r w:rsidRPr="005B2A7A">
              <w:rPr>
                <w:rFonts w:asciiTheme="minorEastAsia" w:hAnsiTheme="minorEastAsia"/>
                <w:sz w:val="22"/>
              </w:rPr>
              <w:t>一种含金属、分子筛废催化剂的组分分离、回收装置</w:t>
            </w:r>
          </w:p>
        </w:tc>
        <w:tc>
          <w:tcPr>
            <w:tcW w:w="1113" w:type="dxa"/>
            <w:vAlign w:val="center"/>
          </w:tcPr>
          <w:p w14:paraId="7442D85B" w14:textId="13F6494F" w:rsidR="00B64690" w:rsidRPr="005B2A7A" w:rsidRDefault="003B1146"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附件2-</w:t>
            </w:r>
            <w:r w:rsidRPr="005B2A7A">
              <w:rPr>
                <w:rFonts w:asciiTheme="minorEastAsia" w:hAnsiTheme="minorEastAsia" w:cs="Times New Roman" w:hint="eastAsia"/>
              </w:rPr>
              <w:t>7</w:t>
            </w:r>
          </w:p>
        </w:tc>
      </w:tr>
      <w:tr w:rsidR="003B1146" w:rsidRPr="005B2A7A" w14:paraId="6A1571AB" w14:textId="77777777" w:rsidTr="009C6C63">
        <w:trPr>
          <w:trHeight w:val="20"/>
          <w:jc w:val="center"/>
        </w:trPr>
        <w:tc>
          <w:tcPr>
            <w:tcW w:w="633" w:type="dxa"/>
            <w:vAlign w:val="center"/>
          </w:tcPr>
          <w:p w14:paraId="3F049A06" w14:textId="3248C11B"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11</w:t>
            </w:r>
          </w:p>
        </w:tc>
        <w:tc>
          <w:tcPr>
            <w:tcW w:w="751" w:type="dxa"/>
            <w:vAlign w:val="center"/>
          </w:tcPr>
          <w:p w14:paraId="2E95ADC0" w14:textId="46AAD952"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共同获奖</w:t>
            </w:r>
          </w:p>
        </w:tc>
        <w:tc>
          <w:tcPr>
            <w:tcW w:w="2150" w:type="dxa"/>
            <w:vAlign w:val="center"/>
          </w:tcPr>
          <w:p w14:paraId="3F3762DC" w14:textId="59468AFB" w:rsidR="003B1146" w:rsidRPr="005B2A7A" w:rsidRDefault="003B1146" w:rsidP="003B1146">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韩磊/1、张小琴/2、牛鑫/3</w:t>
            </w:r>
          </w:p>
        </w:tc>
        <w:tc>
          <w:tcPr>
            <w:tcW w:w="1418" w:type="dxa"/>
            <w:vAlign w:val="center"/>
          </w:tcPr>
          <w:p w14:paraId="4AD87008" w14:textId="62561D72"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6C4EC223" w14:textId="1CB47EA0"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247AB3C0" w14:textId="07E42E90" w:rsidR="003B1146" w:rsidRPr="005B2A7A" w:rsidRDefault="003B1146" w:rsidP="003B1146">
            <w:pPr>
              <w:spacing w:beforeLines="50" w:before="156" w:afterLines="50" w:after="156"/>
              <w:rPr>
                <w:rFonts w:asciiTheme="minorEastAsia" w:hAnsiTheme="minorEastAsia" w:hint="eastAsia"/>
                <w:sz w:val="22"/>
              </w:rPr>
            </w:pPr>
            <w:r w:rsidRPr="005B2A7A">
              <w:rPr>
                <w:rFonts w:asciiTheme="minorEastAsia" w:hAnsiTheme="minorEastAsia" w:cs="Times New Roman" w:hint="eastAsia"/>
              </w:rPr>
              <w:t>“含分子筛类催化剂气相补铝再生技术开发及应用”获陕西省企业“三新三小”创新竞赛一等奖</w:t>
            </w:r>
          </w:p>
        </w:tc>
        <w:tc>
          <w:tcPr>
            <w:tcW w:w="1113" w:type="dxa"/>
            <w:vAlign w:val="center"/>
          </w:tcPr>
          <w:p w14:paraId="124E8A1F" w14:textId="09D857DF"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w:t>
            </w:r>
            <w:r w:rsidRPr="005B2A7A">
              <w:rPr>
                <w:rFonts w:asciiTheme="minorEastAsia" w:hAnsiTheme="minorEastAsia" w:cs="Times New Roman" w:hint="eastAsia"/>
              </w:rPr>
              <w:t>2-13</w:t>
            </w:r>
          </w:p>
        </w:tc>
      </w:tr>
      <w:tr w:rsidR="003B1146" w:rsidRPr="005B2A7A" w14:paraId="0D0FCEDD" w14:textId="77777777" w:rsidTr="009C6C63">
        <w:trPr>
          <w:trHeight w:val="20"/>
          <w:jc w:val="center"/>
        </w:trPr>
        <w:tc>
          <w:tcPr>
            <w:tcW w:w="633" w:type="dxa"/>
            <w:vAlign w:val="center"/>
          </w:tcPr>
          <w:p w14:paraId="4FE8CFC0" w14:textId="209066C0"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12</w:t>
            </w:r>
          </w:p>
        </w:tc>
        <w:tc>
          <w:tcPr>
            <w:tcW w:w="751" w:type="dxa"/>
            <w:vAlign w:val="center"/>
          </w:tcPr>
          <w:p w14:paraId="3176D570" w14:textId="235FFAA7"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共同获奖</w:t>
            </w:r>
          </w:p>
        </w:tc>
        <w:tc>
          <w:tcPr>
            <w:tcW w:w="2150" w:type="dxa"/>
            <w:vAlign w:val="center"/>
          </w:tcPr>
          <w:p w14:paraId="36E6F79D" w14:textId="0049576C" w:rsidR="003B1146" w:rsidRPr="005B2A7A" w:rsidRDefault="003B1146" w:rsidP="003B1146">
            <w:pPr>
              <w:spacing w:beforeLines="50" w:before="156" w:afterLines="50" w:after="156"/>
              <w:rPr>
                <w:rFonts w:asciiTheme="minorEastAsia" w:hAnsiTheme="minorEastAsia" w:cs="Times New Roman" w:hint="eastAsia"/>
                <w:szCs w:val="21"/>
              </w:rPr>
            </w:pPr>
            <w:r w:rsidRPr="005B2A7A">
              <w:rPr>
                <w:rFonts w:asciiTheme="minorEastAsia" w:hAnsiTheme="minorEastAsia" w:cs="Times New Roman" w:hint="eastAsia"/>
                <w:szCs w:val="21"/>
              </w:rPr>
              <w:t>韩磊/1、高亚男/2、刘树伟/3、程秋香/4、张小琴/5、牛鑫/6、孔少亮/7</w:t>
            </w:r>
          </w:p>
        </w:tc>
        <w:tc>
          <w:tcPr>
            <w:tcW w:w="1418" w:type="dxa"/>
            <w:vAlign w:val="center"/>
          </w:tcPr>
          <w:p w14:paraId="55B61847" w14:textId="10D13401"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45CE3841" w14:textId="44C4BED1"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1350F500" w14:textId="04F4A4D9" w:rsidR="003B1146" w:rsidRPr="005B2A7A" w:rsidRDefault="003B1146" w:rsidP="003B1146">
            <w:pPr>
              <w:spacing w:beforeLines="50" w:before="156" w:afterLines="50" w:after="156"/>
              <w:rPr>
                <w:rFonts w:asciiTheme="minorEastAsia" w:hAnsiTheme="minorEastAsia" w:hint="eastAsia"/>
                <w:sz w:val="22"/>
              </w:rPr>
            </w:pPr>
            <w:r w:rsidRPr="005B2A7A">
              <w:rPr>
                <w:rFonts w:asciiTheme="minorEastAsia" w:hAnsiTheme="minorEastAsia" w:cs="Times New Roman" w:hint="eastAsia"/>
              </w:rPr>
              <w:t>“轻烃催化裂解多产低碳烯烃专属催化剂制备技术”获延长石油集团公司科技成果奖二等奖</w:t>
            </w:r>
          </w:p>
        </w:tc>
        <w:tc>
          <w:tcPr>
            <w:tcW w:w="1113" w:type="dxa"/>
            <w:vAlign w:val="center"/>
          </w:tcPr>
          <w:p w14:paraId="23D3BD3F" w14:textId="6A009A3B" w:rsidR="003B1146" w:rsidRPr="005B2A7A" w:rsidRDefault="003B1146" w:rsidP="003B1146">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w:t>
            </w:r>
            <w:r w:rsidRPr="005B2A7A">
              <w:rPr>
                <w:rFonts w:asciiTheme="minorEastAsia" w:hAnsiTheme="minorEastAsia" w:cs="Times New Roman" w:hint="eastAsia"/>
              </w:rPr>
              <w:t>2-14</w:t>
            </w:r>
          </w:p>
        </w:tc>
      </w:tr>
      <w:tr w:rsidR="00B64690" w:rsidRPr="005B2A7A" w14:paraId="3619A29A" w14:textId="77777777" w:rsidTr="009C6C63">
        <w:trPr>
          <w:trHeight w:val="20"/>
          <w:jc w:val="center"/>
        </w:trPr>
        <w:tc>
          <w:tcPr>
            <w:tcW w:w="633" w:type="dxa"/>
            <w:vAlign w:val="center"/>
          </w:tcPr>
          <w:p w14:paraId="10A5B35F" w14:textId="6A4E1CD6" w:rsidR="00B64690" w:rsidRPr="005B2A7A" w:rsidRDefault="003B1146"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lastRenderedPageBreak/>
              <w:t>13</w:t>
            </w:r>
          </w:p>
        </w:tc>
        <w:tc>
          <w:tcPr>
            <w:tcW w:w="751" w:type="dxa"/>
            <w:vAlign w:val="center"/>
          </w:tcPr>
          <w:p w14:paraId="3FDF0766" w14:textId="6D52BACA"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共同参与制定标准规范</w:t>
            </w:r>
          </w:p>
        </w:tc>
        <w:tc>
          <w:tcPr>
            <w:tcW w:w="2150" w:type="dxa"/>
            <w:vAlign w:val="center"/>
          </w:tcPr>
          <w:p w14:paraId="6A2BA8C2" w14:textId="2C8BE99A"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韩磊1/</w:t>
            </w:r>
            <w:r w:rsidRPr="005B2A7A">
              <w:rPr>
                <w:rFonts w:asciiTheme="minorEastAsia" w:hAnsiTheme="minorEastAsia" w:cs="Times New Roman"/>
              </w:rPr>
              <w:t>、张小琴</w:t>
            </w:r>
            <w:r w:rsidRPr="005B2A7A">
              <w:rPr>
                <w:rFonts w:asciiTheme="minorEastAsia" w:hAnsiTheme="minorEastAsia" w:cs="Times New Roman" w:hint="eastAsia"/>
              </w:rPr>
              <w:t>/2</w:t>
            </w:r>
            <w:r w:rsidRPr="005B2A7A">
              <w:rPr>
                <w:rFonts w:asciiTheme="minorEastAsia" w:hAnsiTheme="minorEastAsia" w:cs="Times New Roman"/>
              </w:rPr>
              <w:t>、刘树伟</w:t>
            </w:r>
            <w:r w:rsidRPr="005B2A7A">
              <w:rPr>
                <w:rFonts w:asciiTheme="minorEastAsia" w:hAnsiTheme="minorEastAsia" w:cs="Times New Roman" w:hint="eastAsia"/>
              </w:rPr>
              <w:t>/3</w:t>
            </w:r>
            <w:r w:rsidRPr="005B2A7A">
              <w:rPr>
                <w:rFonts w:asciiTheme="minorEastAsia" w:hAnsiTheme="minorEastAsia" w:cs="Times New Roman"/>
              </w:rPr>
              <w:t>、高亚男</w:t>
            </w:r>
            <w:r w:rsidRPr="005B2A7A">
              <w:rPr>
                <w:rFonts w:asciiTheme="minorEastAsia" w:hAnsiTheme="minorEastAsia" w:cs="Times New Roman" w:hint="eastAsia"/>
              </w:rPr>
              <w:t>/4</w:t>
            </w:r>
            <w:r w:rsidRPr="005B2A7A">
              <w:rPr>
                <w:rFonts w:asciiTheme="minorEastAsia" w:hAnsiTheme="minorEastAsia" w:cs="Times New Roman"/>
              </w:rPr>
              <w:t>、程秋香</w:t>
            </w:r>
            <w:r w:rsidRPr="005B2A7A">
              <w:rPr>
                <w:rFonts w:asciiTheme="minorEastAsia" w:hAnsiTheme="minorEastAsia" w:cs="Times New Roman" w:hint="eastAsia"/>
              </w:rPr>
              <w:t>/5</w:t>
            </w:r>
            <w:r w:rsidRPr="005B2A7A">
              <w:rPr>
                <w:rFonts w:asciiTheme="minorEastAsia" w:hAnsiTheme="minorEastAsia" w:cs="Times New Roman"/>
              </w:rPr>
              <w:t>、孔少亮</w:t>
            </w:r>
            <w:r w:rsidRPr="005B2A7A">
              <w:rPr>
                <w:rFonts w:asciiTheme="minorEastAsia" w:hAnsiTheme="minorEastAsia" w:cs="Times New Roman" w:hint="eastAsia"/>
              </w:rPr>
              <w:t>/6</w:t>
            </w:r>
          </w:p>
        </w:tc>
        <w:tc>
          <w:tcPr>
            <w:tcW w:w="1418" w:type="dxa"/>
            <w:vAlign w:val="center"/>
          </w:tcPr>
          <w:p w14:paraId="27F614C3" w14:textId="155C5B5D"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2687411A" w14:textId="1329BABB"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2DD94821" w14:textId="64C81CD0"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轻烃催化裂解平衡剂反应活性测定法</w:t>
            </w:r>
          </w:p>
        </w:tc>
        <w:tc>
          <w:tcPr>
            <w:tcW w:w="1113" w:type="dxa"/>
            <w:vAlign w:val="center"/>
          </w:tcPr>
          <w:p w14:paraId="03B0F0FC" w14:textId="5239A142"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附件</w:t>
            </w:r>
            <w:r w:rsidRPr="005B2A7A">
              <w:rPr>
                <w:rFonts w:asciiTheme="minorEastAsia" w:hAnsiTheme="minorEastAsia" w:cs="Times New Roman" w:hint="eastAsia"/>
              </w:rPr>
              <w:t>2-15</w:t>
            </w:r>
          </w:p>
        </w:tc>
      </w:tr>
      <w:tr w:rsidR="00B64690" w:rsidRPr="005B2A7A" w14:paraId="3928F8AF" w14:textId="77777777" w:rsidTr="009C6C63">
        <w:trPr>
          <w:trHeight w:val="20"/>
          <w:jc w:val="center"/>
        </w:trPr>
        <w:tc>
          <w:tcPr>
            <w:tcW w:w="633" w:type="dxa"/>
            <w:vAlign w:val="center"/>
          </w:tcPr>
          <w:p w14:paraId="46293937" w14:textId="300DCA7C" w:rsidR="00B64690" w:rsidRPr="005B2A7A" w:rsidRDefault="003B1146"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14</w:t>
            </w:r>
          </w:p>
        </w:tc>
        <w:tc>
          <w:tcPr>
            <w:tcW w:w="751" w:type="dxa"/>
            <w:vAlign w:val="center"/>
          </w:tcPr>
          <w:p w14:paraId="3684D849" w14:textId="3458824F"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共同获奖</w:t>
            </w:r>
          </w:p>
        </w:tc>
        <w:tc>
          <w:tcPr>
            <w:tcW w:w="2150" w:type="dxa"/>
            <w:vAlign w:val="center"/>
          </w:tcPr>
          <w:p w14:paraId="216A322D" w14:textId="0AC4D63A"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高亚男/1</w:t>
            </w:r>
            <w:r w:rsidRPr="005B2A7A">
              <w:rPr>
                <w:rFonts w:asciiTheme="minorEastAsia" w:hAnsiTheme="minorEastAsia" w:cs="Times New Roman"/>
              </w:rPr>
              <w:t>、韩磊</w:t>
            </w:r>
            <w:r w:rsidRPr="005B2A7A">
              <w:rPr>
                <w:rFonts w:asciiTheme="minorEastAsia" w:hAnsiTheme="minorEastAsia" w:cs="Times New Roman" w:hint="eastAsia"/>
              </w:rPr>
              <w:t>/2</w:t>
            </w:r>
            <w:r w:rsidRPr="005B2A7A">
              <w:rPr>
                <w:rFonts w:asciiTheme="minorEastAsia" w:hAnsiTheme="minorEastAsia" w:cs="Times New Roman"/>
              </w:rPr>
              <w:t>、孙晓伟</w:t>
            </w:r>
            <w:r w:rsidRPr="005B2A7A">
              <w:rPr>
                <w:rFonts w:asciiTheme="minorEastAsia" w:hAnsiTheme="minorEastAsia" w:cs="Times New Roman" w:hint="eastAsia"/>
              </w:rPr>
              <w:t>/3</w:t>
            </w:r>
            <w:r w:rsidRPr="005B2A7A">
              <w:rPr>
                <w:rFonts w:asciiTheme="minorEastAsia" w:hAnsiTheme="minorEastAsia" w:cs="Times New Roman"/>
              </w:rPr>
              <w:t>、张小琴</w:t>
            </w:r>
            <w:r w:rsidRPr="005B2A7A">
              <w:rPr>
                <w:rFonts w:asciiTheme="minorEastAsia" w:hAnsiTheme="minorEastAsia" w:cs="Times New Roman" w:hint="eastAsia"/>
              </w:rPr>
              <w:t>/4</w:t>
            </w:r>
            <w:r w:rsidRPr="005B2A7A">
              <w:rPr>
                <w:rFonts w:asciiTheme="minorEastAsia" w:hAnsiTheme="minorEastAsia" w:cs="Times New Roman"/>
              </w:rPr>
              <w:t>、高志争</w:t>
            </w:r>
            <w:r w:rsidRPr="005B2A7A">
              <w:rPr>
                <w:rFonts w:asciiTheme="minorEastAsia" w:hAnsiTheme="minorEastAsia" w:cs="Times New Roman" w:hint="eastAsia"/>
              </w:rPr>
              <w:t>/5</w:t>
            </w:r>
            <w:r w:rsidRPr="005B2A7A">
              <w:rPr>
                <w:rFonts w:asciiTheme="minorEastAsia" w:hAnsiTheme="minorEastAsia" w:cs="Times New Roman"/>
              </w:rPr>
              <w:t>、牛鑫</w:t>
            </w:r>
            <w:r w:rsidRPr="005B2A7A">
              <w:rPr>
                <w:rFonts w:asciiTheme="minorEastAsia" w:hAnsiTheme="minorEastAsia" w:cs="Times New Roman" w:hint="eastAsia"/>
              </w:rPr>
              <w:t>/6</w:t>
            </w:r>
            <w:r w:rsidRPr="005B2A7A">
              <w:rPr>
                <w:rFonts w:asciiTheme="minorEastAsia" w:hAnsiTheme="minorEastAsia" w:cs="Times New Roman"/>
              </w:rPr>
              <w:t>、刘树伟</w:t>
            </w:r>
            <w:r w:rsidRPr="005B2A7A">
              <w:rPr>
                <w:rFonts w:asciiTheme="minorEastAsia" w:hAnsiTheme="minorEastAsia" w:cs="Times New Roman" w:hint="eastAsia"/>
              </w:rPr>
              <w:t>/7</w:t>
            </w:r>
            <w:r w:rsidRPr="005B2A7A">
              <w:rPr>
                <w:rFonts w:asciiTheme="minorEastAsia" w:hAnsiTheme="minorEastAsia" w:cs="Times New Roman"/>
              </w:rPr>
              <w:t>、秦超</w:t>
            </w:r>
            <w:r w:rsidRPr="005B2A7A">
              <w:rPr>
                <w:rFonts w:asciiTheme="minorEastAsia" w:hAnsiTheme="minorEastAsia" w:cs="Times New Roman" w:hint="eastAsia"/>
              </w:rPr>
              <w:t>/8</w:t>
            </w:r>
            <w:r w:rsidRPr="005B2A7A">
              <w:rPr>
                <w:rFonts w:asciiTheme="minorEastAsia" w:hAnsiTheme="minorEastAsia" w:cs="Times New Roman"/>
              </w:rPr>
              <w:t>、程秋香</w:t>
            </w:r>
            <w:r w:rsidRPr="005B2A7A">
              <w:rPr>
                <w:rFonts w:asciiTheme="minorEastAsia" w:hAnsiTheme="minorEastAsia" w:cs="Times New Roman" w:hint="eastAsia"/>
              </w:rPr>
              <w:t>/9</w:t>
            </w:r>
            <w:r w:rsidRPr="005B2A7A">
              <w:rPr>
                <w:rFonts w:asciiTheme="minorEastAsia" w:hAnsiTheme="minorEastAsia" w:cs="Times New Roman"/>
              </w:rPr>
              <w:t>、孔少亮</w:t>
            </w:r>
            <w:r w:rsidRPr="005B2A7A">
              <w:rPr>
                <w:rFonts w:asciiTheme="minorEastAsia" w:hAnsiTheme="minorEastAsia" w:cs="Times New Roman" w:hint="eastAsia"/>
              </w:rPr>
              <w:t>/10</w:t>
            </w:r>
          </w:p>
        </w:tc>
        <w:tc>
          <w:tcPr>
            <w:tcW w:w="1418" w:type="dxa"/>
            <w:vAlign w:val="center"/>
          </w:tcPr>
          <w:p w14:paraId="0213B108" w14:textId="07E4000B"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2021年1月</w:t>
            </w:r>
          </w:p>
        </w:tc>
        <w:tc>
          <w:tcPr>
            <w:tcW w:w="1275" w:type="dxa"/>
            <w:vAlign w:val="center"/>
          </w:tcPr>
          <w:p w14:paraId="487B3ABA" w14:textId="50E24876"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rPr>
              <w:t>202</w:t>
            </w:r>
            <w:r w:rsidRPr="005B2A7A">
              <w:rPr>
                <w:rFonts w:asciiTheme="minorEastAsia" w:hAnsiTheme="minorEastAsia" w:cs="Times New Roman" w:hint="eastAsia"/>
              </w:rPr>
              <w:t>5</w:t>
            </w:r>
            <w:r w:rsidRPr="005B2A7A">
              <w:rPr>
                <w:rFonts w:asciiTheme="minorEastAsia" w:hAnsiTheme="minorEastAsia" w:cs="Times New Roman"/>
              </w:rPr>
              <w:t>年</w:t>
            </w:r>
            <w:r w:rsidRPr="005B2A7A">
              <w:rPr>
                <w:rFonts w:asciiTheme="minorEastAsia" w:hAnsiTheme="minorEastAsia" w:cs="Times New Roman" w:hint="eastAsia"/>
              </w:rPr>
              <w:t>7</w:t>
            </w:r>
            <w:r w:rsidRPr="005B2A7A">
              <w:rPr>
                <w:rFonts w:asciiTheme="minorEastAsia" w:hAnsiTheme="minorEastAsia" w:cs="Times New Roman"/>
              </w:rPr>
              <w:t>月</w:t>
            </w:r>
          </w:p>
        </w:tc>
        <w:tc>
          <w:tcPr>
            <w:tcW w:w="1606" w:type="dxa"/>
            <w:vAlign w:val="center"/>
          </w:tcPr>
          <w:p w14:paraId="3A88BB9A" w14:textId="13678BB1" w:rsidR="00B64690" w:rsidRPr="005B2A7A" w:rsidRDefault="003B1146"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“含分子筛催化裂解平衡剂活性提升技术及应用”技术成果荣获</w:t>
            </w:r>
            <w:r w:rsidRPr="005B2A7A">
              <w:rPr>
                <w:rFonts w:asciiTheme="minorEastAsia" w:hAnsiTheme="minorEastAsia" w:cs="Times New Roman"/>
              </w:rPr>
              <w:t>2025</w:t>
            </w:r>
            <w:r w:rsidRPr="005B2A7A">
              <w:rPr>
                <w:rFonts w:asciiTheme="minorEastAsia" w:hAnsiTheme="minorEastAsia" w:cs="Times New Roman" w:hint="eastAsia"/>
              </w:rPr>
              <w:t>年度陕西石化科技进步一等奖</w:t>
            </w:r>
          </w:p>
        </w:tc>
        <w:tc>
          <w:tcPr>
            <w:tcW w:w="1113" w:type="dxa"/>
            <w:vAlign w:val="center"/>
          </w:tcPr>
          <w:p w14:paraId="2A91DF1C" w14:textId="64B785C9" w:rsidR="00B64690" w:rsidRPr="005B2A7A" w:rsidRDefault="00B64690" w:rsidP="00B64690">
            <w:pPr>
              <w:spacing w:beforeLines="50" w:before="156" w:afterLines="50" w:after="156"/>
              <w:rPr>
                <w:rFonts w:asciiTheme="minorEastAsia" w:hAnsiTheme="minorEastAsia" w:cs="Times New Roman" w:hint="eastAsia"/>
              </w:rPr>
            </w:pPr>
            <w:r w:rsidRPr="005B2A7A">
              <w:rPr>
                <w:rFonts w:asciiTheme="minorEastAsia" w:hAnsiTheme="minorEastAsia" w:cs="Times New Roman" w:hint="eastAsia"/>
              </w:rPr>
              <w:t>附件2-16</w:t>
            </w:r>
          </w:p>
        </w:tc>
      </w:tr>
    </w:tbl>
    <w:p w14:paraId="2673DA2C" w14:textId="77777777" w:rsidR="008F2DC7" w:rsidRPr="005B2A7A" w:rsidRDefault="008F2DC7">
      <w:pPr>
        <w:pStyle w:val="aa"/>
        <w:spacing w:before="0" w:beforeAutospacing="0" w:after="0" w:afterAutospacing="0" w:line="390" w:lineRule="exact"/>
        <w:jc w:val="center"/>
        <w:rPr>
          <w:rFonts w:asciiTheme="minorEastAsia" w:hAnsiTheme="minorEastAsia" w:cs="宋体" w:hint="eastAsia"/>
          <w:color w:val="000000"/>
          <w:kern w:val="2"/>
          <w:sz w:val="22"/>
          <w:szCs w:val="22"/>
        </w:rPr>
      </w:pPr>
    </w:p>
    <w:p w14:paraId="4585973C" w14:textId="77777777" w:rsidR="008F2DC7" w:rsidRPr="005B2A7A" w:rsidRDefault="008F2DC7">
      <w:pPr>
        <w:autoSpaceDE w:val="0"/>
        <w:autoSpaceDN w:val="0"/>
        <w:adjustRightInd w:val="0"/>
        <w:spacing w:line="560" w:lineRule="exact"/>
        <w:ind w:rightChars="600" w:right="1260"/>
        <w:jc w:val="right"/>
        <w:rPr>
          <w:rFonts w:asciiTheme="minorEastAsia" w:hAnsiTheme="minorEastAsia" w:hint="eastAsia"/>
          <w:sz w:val="20"/>
          <w:szCs w:val="22"/>
        </w:rPr>
      </w:pPr>
    </w:p>
    <w:sectPr w:rsidR="008F2DC7" w:rsidRPr="005B2A7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8AE1" w14:textId="77777777" w:rsidR="00C352CA" w:rsidRDefault="00C352CA">
      <w:r>
        <w:separator/>
      </w:r>
    </w:p>
  </w:endnote>
  <w:endnote w:type="continuationSeparator" w:id="0">
    <w:p w14:paraId="05306C01" w14:textId="77777777" w:rsidR="00C352CA" w:rsidRDefault="00C3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035B" w14:textId="77777777" w:rsidR="009C6C63" w:rsidRDefault="009C6C6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225C" w14:textId="77777777" w:rsidR="008F2DC7" w:rsidRDefault="00000000">
    <w:pPr>
      <w:pStyle w:val="a6"/>
    </w:pPr>
    <w:r>
      <w:rPr>
        <w:noProof/>
      </w:rPr>
      <mc:AlternateContent>
        <mc:Choice Requires="wps">
          <w:drawing>
            <wp:anchor distT="0" distB="0" distL="114300" distR="114300" simplePos="0" relativeHeight="251659264" behindDoc="0" locked="0" layoutInCell="1" allowOverlap="1" wp14:anchorId="7FC70511" wp14:editId="111A507E">
              <wp:simplePos x="0" y="0"/>
              <wp:positionH relativeFrom="margin">
                <wp:align>center</wp:align>
              </wp:positionH>
              <wp:positionV relativeFrom="paragraph">
                <wp:posOffset>0</wp:posOffset>
              </wp:positionV>
              <wp:extent cx="149225" cy="2216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9225" cy="2216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8EBA3B" w14:textId="77777777" w:rsidR="008F2DC7" w:rsidRPr="009C6C63" w:rsidRDefault="00000000" w:rsidP="009C6C63">
                          <w:pPr>
                            <w:rPr>
                              <w:rFonts w:hint="eastAsia"/>
                            </w:rPr>
                          </w:pPr>
                          <w:r w:rsidRPr="009C6C63">
                            <w:rPr>
                              <w:rFonts w:hint="eastAsia"/>
                            </w:rPr>
                            <w:fldChar w:fldCharType="begin"/>
                          </w:r>
                          <w:r w:rsidRPr="009C6C63">
                            <w:rPr>
                              <w:rFonts w:hint="eastAsia"/>
                            </w:rPr>
                            <w:instrText xml:space="preserve"> PAGE  \* MERGEFORMAT </w:instrText>
                          </w:r>
                          <w:r w:rsidRPr="009C6C63">
                            <w:rPr>
                              <w:rFonts w:hint="eastAsia"/>
                            </w:rPr>
                            <w:fldChar w:fldCharType="separate"/>
                          </w:r>
                          <w:r w:rsidRPr="009C6C63">
                            <w:t>12</w:t>
                          </w:r>
                          <w:r w:rsidRPr="009C6C63">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7FC70511" id="_x0000_t202" coordsize="21600,21600" o:spt="202" path="m,l,21600r21600,l21600,xe">
              <v:stroke joinstyle="miter"/>
              <v:path gradientshapeok="t" o:connecttype="rect"/>
            </v:shapetype>
            <v:shape id="文本框 1" o:spid="_x0000_s1026" type="#_x0000_t202" style="position:absolute;margin-left:0;margin-top:0;width:11.75pt;height:17.45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" filled="f" stroked="f" strokeweight=".5pt">
              <v:textbox inset="0,0,0,0">
                <w:txbxContent>
                  <w:p w14:paraId="398EBA3B" w14:textId="77777777" w:rsidR="008F2DC7" w:rsidRPr="009C6C63" w:rsidRDefault="00000000" w:rsidP="009C6C63">
                    <w:pPr>
                      <w:rPr>
                        <w:rFonts w:hint="eastAsia"/>
                      </w:rPr>
                    </w:pPr>
                    <w:r w:rsidRPr="009C6C63">
                      <w:rPr>
                        <w:rFonts w:hint="eastAsia"/>
                      </w:rPr>
                      <w:fldChar w:fldCharType="begin"/>
                    </w:r>
                    <w:r w:rsidRPr="009C6C63">
                      <w:rPr>
                        <w:rFonts w:hint="eastAsia"/>
                      </w:rPr>
                      <w:instrText xml:space="preserve"> PAGE  \* MERGEFORMAT </w:instrText>
                    </w:r>
                    <w:r w:rsidRPr="009C6C63">
                      <w:rPr>
                        <w:rFonts w:hint="eastAsia"/>
                      </w:rPr>
                      <w:fldChar w:fldCharType="separate"/>
                    </w:r>
                    <w:r w:rsidRPr="009C6C63">
                      <w:t>12</w:t>
                    </w:r>
                    <w:r w:rsidRPr="009C6C63">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A4610" w14:textId="77777777" w:rsidR="009C6C63" w:rsidRDefault="009C6C6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FE52" w14:textId="77777777" w:rsidR="00C352CA" w:rsidRDefault="00C352CA">
      <w:r>
        <w:separator/>
      </w:r>
    </w:p>
  </w:footnote>
  <w:footnote w:type="continuationSeparator" w:id="0">
    <w:p w14:paraId="5045DE33" w14:textId="77777777" w:rsidR="00C352CA" w:rsidRDefault="00C3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D58A" w14:textId="77777777" w:rsidR="009C6C63" w:rsidRDefault="009C6C6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D9ED" w14:textId="77777777" w:rsidR="009C6C63" w:rsidRPr="001413D9" w:rsidRDefault="009C6C63" w:rsidP="001413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63E67" w14:textId="77777777" w:rsidR="009C6C63" w:rsidRDefault="009C6C6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hlNzAxZmExOTc3MWZkYTM5NWUwY2Y4OTk4YWE4NzIifQ=="/>
  </w:docVars>
  <w:rsids>
    <w:rsidRoot w:val="271829EC"/>
    <w:rsid w:val="00020133"/>
    <w:rsid w:val="00041C7D"/>
    <w:rsid w:val="00061D61"/>
    <w:rsid w:val="00075772"/>
    <w:rsid w:val="00097069"/>
    <w:rsid w:val="000E08D5"/>
    <w:rsid w:val="001076F3"/>
    <w:rsid w:val="00114222"/>
    <w:rsid w:val="00124FEA"/>
    <w:rsid w:val="00136EE7"/>
    <w:rsid w:val="001413D9"/>
    <w:rsid w:val="00174C01"/>
    <w:rsid w:val="001C1A28"/>
    <w:rsid w:val="001C7C20"/>
    <w:rsid w:val="002551D6"/>
    <w:rsid w:val="0025589F"/>
    <w:rsid w:val="00296884"/>
    <w:rsid w:val="00296E63"/>
    <w:rsid w:val="002A350F"/>
    <w:rsid w:val="002A36AD"/>
    <w:rsid w:val="002D5B45"/>
    <w:rsid w:val="002F57B9"/>
    <w:rsid w:val="003014B4"/>
    <w:rsid w:val="00317219"/>
    <w:rsid w:val="00323C8A"/>
    <w:rsid w:val="00325F38"/>
    <w:rsid w:val="003309B5"/>
    <w:rsid w:val="0037432E"/>
    <w:rsid w:val="00376408"/>
    <w:rsid w:val="00380E71"/>
    <w:rsid w:val="00391DCD"/>
    <w:rsid w:val="003B1146"/>
    <w:rsid w:val="00403D61"/>
    <w:rsid w:val="004300CF"/>
    <w:rsid w:val="004346B0"/>
    <w:rsid w:val="00490786"/>
    <w:rsid w:val="004B264B"/>
    <w:rsid w:val="004E16FA"/>
    <w:rsid w:val="004F6DA3"/>
    <w:rsid w:val="00512C76"/>
    <w:rsid w:val="00515F0B"/>
    <w:rsid w:val="00545A67"/>
    <w:rsid w:val="005A71A2"/>
    <w:rsid w:val="005B2A7A"/>
    <w:rsid w:val="005C7E3A"/>
    <w:rsid w:val="005E015E"/>
    <w:rsid w:val="005E1D13"/>
    <w:rsid w:val="006044B0"/>
    <w:rsid w:val="00617B38"/>
    <w:rsid w:val="00626225"/>
    <w:rsid w:val="006F0D77"/>
    <w:rsid w:val="007175C8"/>
    <w:rsid w:val="00736E69"/>
    <w:rsid w:val="007C7B96"/>
    <w:rsid w:val="007E4537"/>
    <w:rsid w:val="007F1692"/>
    <w:rsid w:val="0081616D"/>
    <w:rsid w:val="008218BC"/>
    <w:rsid w:val="0083259C"/>
    <w:rsid w:val="00841018"/>
    <w:rsid w:val="00842545"/>
    <w:rsid w:val="008920DC"/>
    <w:rsid w:val="00892CBB"/>
    <w:rsid w:val="00894FAC"/>
    <w:rsid w:val="00895A6A"/>
    <w:rsid w:val="00896C1C"/>
    <w:rsid w:val="008B71A3"/>
    <w:rsid w:val="008C5061"/>
    <w:rsid w:val="008E23E7"/>
    <w:rsid w:val="008F2DC7"/>
    <w:rsid w:val="008F4801"/>
    <w:rsid w:val="00906463"/>
    <w:rsid w:val="00951507"/>
    <w:rsid w:val="009B7E79"/>
    <w:rsid w:val="009C649F"/>
    <w:rsid w:val="009C6C63"/>
    <w:rsid w:val="00A207A7"/>
    <w:rsid w:val="00A5259B"/>
    <w:rsid w:val="00A715E5"/>
    <w:rsid w:val="00AD2D94"/>
    <w:rsid w:val="00AD51E4"/>
    <w:rsid w:val="00B25165"/>
    <w:rsid w:val="00B50FD1"/>
    <w:rsid w:val="00B62313"/>
    <w:rsid w:val="00B64690"/>
    <w:rsid w:val="00B82DE8"/>
    <w:rsid w:val="00BB3208"/>
    <w:rsid w:val="00BB34DD"/>
    <w:rsid w:val="00BB62DD"/>
    <w:rsid w:val="00BC65F2"/>
    <w:rsid w:val="00BD09EC"/>
    <w:rsid w:val="00BE2441"/>
    <w:rsid w:val="00BF42CD"/>
    <w:rsid w:val="00BF431A"/>
    <w:rsid w:val="00BF4F00"/>
    <w:rsid w:val="00C352CA"/>
    <w:rsid w:val="00C61BA7"/>
    <w:rsid w:val="00C717F3"/>
    <w:rsid w:val="00CD00AB"/>
    <w:rsid w:val="00CE1C4D"/>
    <w:rsid w:val="00D25032"/>
    <w:rsid w:val="00D42452"/>
    <w:rsid w:val="00D54B42"/>
    <w:rsid w:val="00D80B77"/>
    <w:rsid w:val="00DA2E31"/>
    <w:rsid w:val="00DC6C6C"/>
    <w:rsid w:val="00DD3DCC"/>
    <w:rsid w:val="00DE23DE"/>
    <w:rsid w:val="00DE64E4"/>
    <w:rsid w:val="00E124E0"/>
    <w:rsid w:val="00E21C95"/>
    <w:rsid w:val="00E52F7A"/>
    <w:rsid w:val="00E564E1"/>
    <w:rsid w:val="00E80189"/>
    <w:rsid w:val="00EE2005"/>
    <w:rsid w:val="00EF1208"/>
    <w:rsid w:val="00EF36F2"/>
    <w:rsid w:val="00F55829"/>
    <w:rsid w:val="00F62955"/>
    <w:rsid w:val="00F71B0B"/>
    <w:rsid w:val="00F759A9"/>
    <w:rsid w:val="00F959F0"/>
    <w:rsid w:val="00FE3926"/>
    <w:rsid w:val="00FE4A64"/>
    <w:rsid w:val="02CC6253"/>
    <w:rsid w:val="04045042"/>
    <w:rsid w:val="064A5629"/>
    <w:rsid w:val="082223BA"/>
    <w:rsid w:val="09397C32"/>
    <w:rsid w:val="09FC0ACF"/>
    <w:rsid w:val="0C7B3AB0"/>
    <w:rsid w:val="111456D6"/>
    <w:rsid w:val="13B33EEB"/>
    <w:rsid w:val="15683B70"/>
    <w:rsid w:val="16151929"/>
    <w:rsid w:val="177D585E"/>
    <w:rsid w:val="18514C41"/>
    <w:rsid w:val="1C3C6CB0"/>
    <w:rsid w:val="1EA57449"/>
    <w:rsid w:val="231809BE"/>
    <w:rsid w:val="24F4042B"/>
    <w:rsid w:val="269D2766"/>
    <w:rsid w:val="271829EC"/>
    <w:rsid w:val="273A268A"/>
    <w:rsid w:val="29BF1596"/>
    <w:rsid w:val="2BE379B7"/>
    <w:rsid w:val="30275392"/>
    <w:rsid w:val="33D40C74"/>
    <w:rsid w:val="35092088"/>
    <w:rsid w:val="369B7657"/>
    <w:rsid w:val="36CD1E4F"/>
    <w:rsid w:val="3C620901"/>
    <w:rsid w:val="3E4F5938"/>
    <w:rsid w:val="42D678BE"/>
    <w:rsid w:val="42FC3434"/>
    <w:rsid w:val="43C84912"/>
    <w:rsid w:val="47EB15D6"/>
    <w:rsid w:val="47F83B51"/>
    <w:rsid w:val="49577D62"/>
    <w:rsid w:val="49701FDF"/>
    <w:rsid w:val="4A6A163F"/>
    <w:rsid w:val="546F4ACE"/>
    <w:rsid w:val="559E4AF4"/>
    <w:rsid w:val="5AE03F27"/>
    <w:rsid w:val="5BDD0946"/>
    <w:rsid w:val="5E4D7B5D"/>
    <w:rsid w:val="5F003C4C"/>
    <w:rsid w:val="6307379F"/>
    <w:rsid w:val="6509607A"/>
    <w:rsid w:val="668D1621"/>
    <w:rsid w:val="6AF34AEE"/>
    <w:rsid w:val="6B527C88"/>
    <w:rsid w:val="718B55F7"/>
    <w:rsid w:val="78B51708"/>
    <w:rsid w:val="7C556638"/>
    <w:rsid w:val="7D3466AC"/>
    <w:rsid w:val="7F753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756BF"/>
  <w15:docId w15:val="{66BB81A6-5824-4604-A6E5-2EA24F2A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rPr>
      <w:rFonts w:ascii="Times New Roman" w:hAnsi="Times New Roman"/>
      <w:szCs w:val="20"/>
    </w:rPr>
  </w:style>
  <w:style w:type="paragraph" w:styleId="a4">
    <w:name w:val="Plain Text"/>
    <w:basedOn w:val="a"/>
    <w:link w:val="a5"/>
    <w:qFormat/>
    <w:pPr>
      <w:spacing w:line="360" w:lineRule="auto"/>
      <w:ind w:firstLineChars="200" w:firstLine="480"/>
    </w:pPr>
    <w:rPr>
      <w:rFonts w:ascii="仿宋_GB2312"/>
      <w:sz w:val="24"/>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spacing w:before="100" w:beforeAutospacing="1" w:after="100" w:afterAutospacing="1"/>
      <w:jc w:val="left"/>
    </w:pPr>
    <w:rPr>
      <w:kern w:val="0"/>
      <w:sz w:val="24"/>
    </w:rPr>
  </w:style>
  <w:style w:type="paragraph" w:styleId="ab">
    <w:name w:val="Title"/>
    <w:basedOn w:val="a"/>
    <w:next w:val="a"/>
    <w:link w:val="ac"/>
    <w:uiPriority w:val="10"/>
    <w:qFormat/>
    <w:pPr>
      <w:spacing w:before="240"/>
      <w:jc w:val="left"/>
      <w:outlineLvl w:val="0"/>
    </w:pPr>
    <w:rPr>
      <w:rFonts w:ascii="Cambria" w:eastAsia="仿宋_GB2312" w:hAnsi="Cambria" w:cs="宋体"/>
      <w:b/>
      <w:bCs/>
      <w:sz w:val="32"/>
      <w:szCs w:val="32"/>
    </w:rPr>
  </w:style>
  <w:style w:type="character" w:styleId="ad">
    <w:name w:val="Hyperlink"/>
    <w:basedOn w:val="a0"/>
    <w:qFormat/>
    <w:rPr>
      <w:color w:val="0000FF"/>
      <w:u w:val="single"/>
    </w:rPr>
  </w:style>
  <w:style w:type="character" w:customStyle="1" w:styleId="font31">
    <w:name w:val="font31"/>
    <w:basedOn w:val="a0"/>
    <w:qFormat/>
    <w:rPr>
      <w:rFonts w:ascii="宋体" w:eastAsia="宋体" w:hAnsi="宋体" w:cs="宋体" w:hint="eastAsia"/>
      <w:color w:val="000000"/>
      <w:sz w:val="22"/>
      <w:szCs w:val="22"/>
      <w:u w:val="none"/>
    </w:rPr>
  </w:style>
  <w:style w:type="character" w:customStyle="1" w:styleId="font11">
    <w:name w:val="font11"/>
    <w:basedOn w:val="a0"/>
    <w:qFormat/>
    <w:rPr>
      <w:rFonts w:ascii="宋体" w:eastAsia="宋体" w:hAnsi="宋体" w:cs="宋体" w:hint="eastAsia"/>
      <w:color w:val="FF0000"/>
      <w:sz w:val="22"/>
      <w:szCs w:val="22"/>
      <w:u w:val="none"/>
    </w:rPr>
  </w:style>
  <w:style w:type="character" w:customStyle="1" w:styleId="font01">
    <w:name w:val="font01"/>
    <w:basedOn w:val="a0"/>
    <w:qFormat/>
    <w:rPr>
      <w:rFonts w:ascii="宋体" w:eastAsia="宋体" w:hAnsi="宋体" w:cs="宋体" w:hint="eastAsia"/>
      <w:color w:val="FF0000"/>
      <w:sz w:val="22"/>
      <w:szCs w:val="22"/>
      <w:u w:val="none"/>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customStyle="1" w:styleId="Default">
    <w:name w:val="Default"/>
    <w:basedOn w:val="a"/>
    <w:qFormat/>
    <w:pPr>
      <w:autoSpaceDE w:val="0"/>
      <w:autoSpaceDN w:val="0"/>
      <w:adjustRightInd w:val="0"/>
      <w:jc w:val="left"/>
    </w:pPr>
    <w:rPr>
      <w:rFonts w:ascii="宋体" w:hAnsi="Times New Roman" w:hint="eastAsia"/>
      <w:color w:val="000000"/>
      <w:kern w:val="0"/>
      <w:sz w:val="24"/>
    </w:rPr>
  </w:style>
  <w:style w:type="character" w:customStyle="1" w:styleId="ac">
    <w:name w:val="标题 字符"/>
    <w:basedOn w:val="a0"/>
    <w:link w:val="ab"/>
    <w:uiPriority w:val="10"/>
    <w:qFormat/>
    <w:rPr>
      <w:rFonts w:ascii="Cambria" w:eastAsia="仿宋_GB2312" w:hAnsi="Cambria" w:cs="宋体"/>
      <w:b/>
      <w:bCs/>
      <w:kern w:val="2"/>
      <w:sz w:val="32"/>
      <w:szCs w:val="32"/>
    </w:rPr>
  </w:style>
  <w:style w:type="character" w:customStyle="1" w:styleId="a5">
    <w:name w:val="纯文本 字符"/>
    <w:link w:val="a4"/>
    <w:qFormat/>
    <w:rPr>
      <w:rFonts w:ascii="仿宋_GB2312" w:eastAsiaTheme="minorEastAsia" w:hAnsiTheme="minorHAnsi" w:cstheme="minorBidi"/>
      <w:kern w:val="2"/>
      <w:sz w:val="24"/>
      <w:szCs w:val="24"/>
    </w:rPr>
  </w:style>
  <w:style w:type="paragraph" w:customStyle="1" w:styleId="1">
    <w:name w:val="修订1"/>
    <w:hidden/>
    <w:uiPriority w:val="99"/>
    <w:unhideWhenUsed/>
    <w:qFormat/>
    <w:rPr>
      <w:rFonts w:asciiTheme="minorHAnsi" w:eastAsiaTheme="minorEastAsia" w:hAnsiTheme="minorHAnsi" w:cstheme="minorBidi"/>
      <w:kern w:val="2"/>
      <w:sz w:val="21"/>
      <w:szCs w:val="24"/>
    </w:rPr>
  </w:style>
  <w:style w:type="paragraph" w:styleId="ae">
    <w:name w:val="Revision"/>
    <w:hidden/>
    <w:uiPriority w:val="99"/>
    <w:unhideWhenUsed/>
    <w:rsid w:val="005C7E3A"/>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4678</Words>
  <Characters>5054</Characters>
  <Application>Microsoft Office Word</Application>
  <DocSecurity>0</DocSecurity>
  <Lines>561</Lines>
  <Paragraphs>347</Paragraphs>
  <ScaleCrop>false</ScaleCrop>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璐 陈</cp:lastModifiedBy>
  <cp:revision>10</cp:revision>
  <cp:lastPrinted>2025-09-10T01:50:00Z</cp:lastPrinted>
  <dcterms:created xsi:type="dcterms:W3CDTF">2025-09-10T04:29:00Z</dcterms:created>
  <dcterms:modified xsi:type="dcterms:W3CDTF">2025-09-15T01:56:00Z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5B77E7CEEC58BC6AFAE8886BEB80DBEB">
    <vt:lpwstr>otCYQxs9Dbw2bUEn/Soxv9pYAoWsCRIsU8+gIbxzzmNcJN13+qHIPyWmbF9hFzPHyi2m8DLwi54E5OVVM5pJ0yGmgAiYTaR6oYUdYZxdjep6I9xviFUFZ9aTScfBW9OGRR2MSgqqr9E9hntedrlPdOlmk6NXmh0Up4uDp/GB0uPF1q6lVmxQQUkvTupdAQi/DL1kqVM62v9z1Vh0OZ9R39Ct/KkozfJJsUiy+3y/5D+zXjqnxUg1AjXgMwtbMp/</vt:lpwstr>
  </property>
  <property fmtid="{D5CDD505-2E9C-101B-9397-08002B2CF9AE}" pid="4" name="ICV">
    <vt:lpwstr>6769E5C63F2F478883BD8F86B0345761_13</vt:lpwstr>
  </property>
  <property fmtid="{D5CDD505-2E9C-101B-9397-08002B2CF9AE}" pid="5" name="KSOTemplateDocerSaveRecord">
    <vt:lpwstr>eyJoZGlkIjoiZmEyMjU4ZGJmNTAxOTAzYmJjZjg0NGJmNjBhMzJhMDIiLCJ1c2VySWQiOiIzNjI5NTY5MDQifQ==</vt:lpwstr>
  </property>
</Properties>
</file>